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C18" w:rsidRPr="00820C18" w:rsidRDefault="00820C18" w:rsidP="00BD65D6">
      <w:pPr>
        <w:keepNext/>
        <w:spacing w:after="240" w:line="240" w:lineRule="auto"/>
        <w:jc w:val="center"/>
        <w:outlineLvl w:val="0"/>
        <w:rPr>
          <w:rFonts w:ascii="Century Gothic" w:eastAsia="Times New Roman" w:hAnsi="Century Gothic" w:cs="Calibri"/>
          <w:caps/>
          <w:kern w:val="28"/>
          <w:sz w:val="56"/>
          <w:szCs w:val="56"/>
        </w:rPr>
      </w:pPr>
      <w:r w:rsidRPr="00820C18">
        <w:rPr>
          <w:rFonts w:ascii="Century Gothic" w:eastAsia="Times New Roman" w:hAnsi="Century Gothic" w:cs="Calibri"/>
          <w:caps/>
          <w:kern w:val="28"/>
          <w:sz w:val="56"/>
          <w:szCs w:val="56"/>
        </w:rPr>
        <w:t>EVENT HAZARD IDENTIFICATION AND RISK ASSESSMENT TEMPLATE</w:t>
      </w:r>
    </w:p>
    <w:p w:rsidR="00820C18" w:rsidRPr="00820C18" w:rsidRDefault="00820C18" w:rsidP="00820C18">
      <w:pPr>
        <w:spacing w:after="120" w:line="240" w:lineRule="exact"/>
        <w:jc w:val="both"/>
        <w:rPr>
          <w:rFonts w:ascii="Calibri" w:eastAsia="Times New Roman" w:hAnsi="Calibri" w:cs="Calibri"/>
          <w:snapToGrid w:val="0"/>
          <w:sz w:val="24"/>
          <w:szCs w:val="24"/>
        </w:rPr>
      </w:pPr>
      <w:r w:rsidRPr="00820C18">
        <w:rPr>
          <w:rFonts w:ascii="Calibri" w:eastAsia="Times New Roman" w:hAnsi="Calibri" w:cs="Calibri"/>
          <w:snapToGrid w:val="0"/>
          <w:sz w:val="24"/>
          <w:szCs w:val="24"/>
        </w:rPr>
        <w:t xml:space="preserve">All events, regardless of their size or nature, will have risks.  It is your responsibility as the event organiser, to identify and manage these risks.  </w:t>
      </w:r>
    </w:p>
    <w:p w:rsidR="00820C18" w:rsidRPr="00820C18" w:rsidRDefault="00820C18" w:rsidP="00820C18">
      <w:pPr>
        <w:spacing w:after="120" w:line="240" w:lineRule="exact"/>
        <w:jc w:val="both"/>
        <w:rPr>
          <w:rFonts w:ascii="Calibri" w:eastAsia="Times New Roman" w:hAnsi="Calibri" w:cs="Calibri"/>
          <w:snapToGrid w:val="0"/>
          <w:sz w:val="24"/>
          <w:szCs w:val="24"/>
        </w:rPr>
      </w:pPr>
      <w:r w:rsidRPr="00820C18">
        <w:rPr>
          <w:rFonts w:ascii="Calibri" w:eastAsia="Times New Roman" w:hAnsi="Calibri" w:cs="Calibri"/>
          <w:snapToGrid w:val="0"/>
          <w:sz w:val="24"/>
          <w:szCs w:val="24"/>
        </w:rPr>
        <w:t>Event organisers can effectively manage risks by anticipating, understanding and making sensible decisions on how to manage and control risks.  This process is called Risk Management and in order to know what risks need to be managed, a risk assessment needs to be conducted.</w:t>
      </w:r>
    </w:p>
    <w:p w:rsidR="00820C18" w:rsidRPr="00820C18" w:rsidRDefault="00820C18" w:rsidP="00820C18">
      <w:pPr>
        <w:spacing w:after="120" w:line="240" w:lineRule="exact"/>
        <w:jc w:val="both"/>
        <w:rPr>
          <w:rFonts w:ascii="Calibri" w:eastAsia="Times New Roman" w:hAnsi="Calibri" w:cs="Calibri"/>
          <w:b/>
          <w:snapToGrid w:val="0"/>
          <w:sz w:val="24"/>
          <w:szCs w:val="24"/>
        </w:rPr>
      </w:pPr>
      <w:r w:rsidRPr="00820C18">
        <w:rPr>
          <w:rFonts w:ascii="Calibri" w:eastAsia="Times New Roman" w:hAnsi="Calibri" w:cs="Calibri"/>
          <w:b/>
          <w:snapToGrid w:val="0"/>
          <w:sz w:val="24"/>
          <w:szCs w:val="24"/>
        </w:rPr>
        <w:t>Why does an event need to manage risks?</w:t>
      </w:r>
    </w:p>
    <w:p w:rsidR="00820C18" w:rsidRPr="00820C18" w:rsidRDefault="00820C18" w:rsidP="00820C18">
      <w:pPr>
        <w:spacing w:after="120" w:line="240" w:lineRule="exact"/>
        <w:jc w:val="both"/>
        <w:rPr>
          <w:rFonts w:ascii="Calibri" w:eastAsia="Times New Roman" w:hAnsi="Calibri" w:cs="Calibri"/>
          <w:snapToGrid w:val="0"/>
          <w:sz w:val="24"/>
          <w:szCs w:val="24"/>
        </w:rPr>
      </w:pPr>
      <w:r w:rsidRPr="00820C18">
        <w:rPr>
          <w:rFonts w:ascii="Calibri" w:eastAsia="Times New Roman" w:hAnsi="Calibri" w:cs="Calibri"/>
          <w:snapToGrid w:val="0"/>
          <w:sz w:val="24"/>
          <w:szCs w:val="24"/>
        </w:rPr>
        <w:t>Event sites and activities are considered to be places of work and there are industry acts, regulations, standards and guidelines and event organisers need to develop their procedures in accordance with these documents.  There are also high p</w:t>
      </w:r>
      <w:r w:rsidRPr="006C4C31">
        <w:rPr>
          <w:rFonts w:ascii="Calibri" w:eastAsia="Times New Roman" w:hAnsi="Calibri" w:cs="Calibri"/>
          <w:snapToGrid w:val="0"/>
          <w:sz w:val="24"/>
          <w:szCs w:val="24"/>
        </w:rPr>
        <w:t>e</w:t>
      </w:r>
      <w:r w:rsidRPr="00820C18">
        <w:rPr>
          <w:rFonts w:ascii="Calibri" w:eastAsia="Times New Roman" w:hAnsi="Calibri" w:cs="Calibri"/>
          <w:snapToGrid w:val="0"/>
          <w:sz w:val="24"/>
          <w:szCs w:val="24"/>
        </w:rPr>
        <w:t>nalties for failure to comply with the regulations and the risk of an event site being shut down for non-compliance</w:t>
      </w:r>
      <w:r w:rsidR="002E5F00">
        <w:rPr>
          <w:rFonts w:ascii="Calibri" w:eastAsia="Times New Roman" w:hAnsi="Calibri" w:cs="Calibri"/>
          <w:snapToGrid w:val="0"/>
          <w:sz w:val="24"/>
          <w:szCs w:val="24"/>
        </w:rPr>
        <w:t xml:space="preserve"> by the relevant regulator </w:t>
      </w:r>
      <w:proofErr w:type="spellStart"/>
      <w:r w:rsidR="002E5F00">
        <w:rPr>
          <w:rFonts w:ascii="Calibri" w:eastAsia="Times New Roman" w:hAnsi="Calibri" w:cs="Calibri"/>
          <w:snapToGrid w:val="0"/>
          <w:sz w:val="24"/>
          <w:szCs w:val="24"/>
        </w:rPr>
        <w:t>e.g</w:t>
      </w:r>
      <w:proofErr w:type="spellEnd"/>
      <w:r w:rsidR="002E5F00">
        <w:rPr>
          <w:rFonts w:ascii="Calibri" w:eastAsia="Times New Roman" w:hAnsi="Calibri" w:cs="Calibri"/>
          <w:snapToGrid w:val="0"/>
          <w:sz w:val="24"/>
          <w:szCs w:val="24"/>
        </w:rPr>
        <w:t xml:space="preserve"> </w:t>
      </w:r>
      <w:proofErr w:type="spellStart"/>
      <w:r w:rsidR="002E5F00">
        <w:rPr>
          <w:rFonts w:ascii="Calibri" w:eastAsia="Times New Roman" w:hAnsi="Calibri" w:cs="Calibri"/>
          <w:snapToGrid w:val="0"/>
          <w:sz w:val="24"/>
          <w:szCs w:val="24"/>
        </w:rPr>
        <w:t>SafeWork</w:t>
      </w:r>
      <w:proofErr w:type="spellEnd"/>
      <w:r w:rsidR="002E5F00">
        <w:rPr>
          <w:rFonts w:ascii="Calibri" w:eastAsia="Times New Roman" w:hAnsi="Calibri" w:cs="Calibri"/>
          <w:snapToGrid w:val="0"/>
          <w:sz w:val="24"/>
          <w:szCs w:val="24"/>
        </w:rPr>
        <w:t xml:space="preserve"> NSW, EPA, Council</w:t>
      </w:r>
      <w:r w:rsidRPr="00820C18">
        <w:rPr>
          <w:rFonts w:ascii="Calibri" w:eastAsia="Times New Roman" w:hAnsi="Calibri" w:cs="Calibri"/>
          <w:snapToGrid w:val="0"/>
          <w:sz w:val="24"/>
          <w:szCs w:val="24"/>
        </w:rPr>
        <w:t>.</w:t>
      </w:r>
    </w:p>
    <w:p w:rsidR="00820C18" w:rsidRPr="00820C18" w:rsidRDefault="00820C18" w:rsidP="00820C18">
      <w:pPr>
        <w:spacing w:after="120" w:line="240" w:lineRule="exact"/>
        <w:jc w:val="both"/>
        <w:rPr>
          <w:rFonts w:ascii="Calibri" w:eastAsia="Times New Roman" w:hAnsi="Calibri" w:cs="Calibri"/>
          <w:snapToGrid w:val="0"/>
          <w:sz w:val="24"/>
          <w:szCs w:val="24"/>
        </w:rPr>
      </w:pPr>
      <w:r w:rsidRPr="00820C18">
        <w:rPr>
          <w:rFonts w:ascii="Calibri" w:eastAsia="Times New Roman" w:hAnsi="Calibri" w:cs="Calibri"/>
          <w:snapToGrid w:val="0"/>
          <w:sz w:val="24"/>
          <w:szCs w:val="24"/>
        </w:rPr>
        <w:t xml:space="preserve">And of course, no one wants to see anyone hurt or have a bad experience at their event.  If you manage the risks and know the regulations, then damage to property or injury to the public can be avoided. </w:t>
      </w:r>
      <w:r w:rsidRPr="00820C18">
        <w:rPr>
          <w:rFonts w:ascii="Calibri" w:eastAsia="Times New Roman" w:hAnsi="Calibri" w:cs="Calibri"/>
          <w:color w:val="000000"/>
          <w:spacing w:val="-1"/>
          <w:sz w:val="24"/>
          <w:szCs w:val="24"/>
        </w:rPr>
        <w:t xml:space="preserve">For further information on Risk Assessments – please refer to the </w:t>
      </w:r>
      <w:r w:rsidR="00D21F8E">
        <w:rPr>
          <w:rFonts w:ascii="Calibri" w:eastAsia="Times New Roman" w:hAnsi="Calibri" w:cs="Calibri"/>
          <w:color w:val="000000"/>
          <w:spacing w:val="-1"/>
          <w:sz w:val="24"/>
          <w:szCs w:val="24"/>
        </w:rPr>
        <w:t>Bega Valley</w:t>
      </w:r>
      <w:r w:rsidRPr="00820C18">
        <w:rPr>
          <w:rFonts w:ascii="Calibri" w:eastAsia="Times New Roman" w:hAnsi="Calibri" w:cs="Calibri"/>
          <w:color w:val="000000"/>
          <w:spacing w:val="-1"/>
          <w:sz w:val="24"/>
          <w:szCs w:val="24"/>
        </w:rPr>
        <w:t xml:space="preserve"> Shire Councils Event </w:t>
      </w:r>
      <w:r w:rsidR="00D21F8E">
        <w:rPr>
          <w:rFonts w:ascii="Calibri" w:eastAsia="Times New Roman" w:hAnsi="Calibri" w:cs="Calibri"/>
          <w:color w:val="000000"/>
          <w:spacing w:val="-1"/>
          <w:sz w:val="24"/>
          <w:szCs w:val="24"/>
        </w:rPr>
        <w:t xml:space="preserve">Management </w:t>
      </w:r>
      <w:r w:rsidRPr="00820C18">
        <w:rPr>
          <w:rFonts w:ascii="Calibri" w:eastAsia="Times New Roman" w:hAnsi="Calibri" w:cs="Calibri"/>
          <w:color w:val="000000"/>
          <w:spacing w:val="-1"/>
          <w:sz w:val="24"/>
          <w:szCs w:val="24"/>
        </w:rPr>
        <w:t>Guide</w:t>
      </w:r>
      <w:r w:rsidRPr="00820C18">
        <w:rPr>
          <w:rFonts w:ascii="Calibri" w:eastAsia="Times New Roman" w:hAnsi="Calibri" w:cs="Calibri"/>
          <w:iCs/>
          <w:color w:val="000000"/>
          <w:spacing w:val="-1"/>
          <w:sz w:val="24"/>
          <w:szCs w:val="24"/>
        </w:rPr>
        <w:t>.</w:t>
      </w:r>
    </w:p>
    <w:p w:rsidR="00820C18" w:rsidRPr="00820C18" w:rsidRDefault="00820C18" w:rsidP="00820C18">
      <w:pPr>
        <w:spacing w:after="120" w:line="240" w:lineRule="exact"/>
        <w:jc w:val="both"/>
        <w:rPr>
          <w:rFonts w:ascii="Calibri" w:eastAsia="Times New Roman" w:hAnsi="Calibri" w:cs="Calibri"/>
          <w:snapToGrid w:val="0"/>
          <w:sz w:val="24"/>
          <w:szCs w:val="24"/>
        </w:rPr>
      </w:pPr>
      <w:r w:rsidRPr="00820C18">
        <w:rPr>
          <w:rFonts w:ascii="Calibri" w:eastAsia="Times New Roman" w:hAnsi="Calibri" w:cs="Calibri"/>
          <w:b/>
          <w:snapToGrid w:val="0"/>
          <w:sz w:val="24"/>
          <w:szCs w:val="24"/>
        </w:rPr>
        <w:t>What is a Risk Assessment?</w:t>
      </w:r>
    </w:p>
    <w:p w:rsidR="00820C18" w:rsidRPr="00820C18" w:rsidRDefault="00820C18" w:rsidP="00820C18">
      <w:pPr>
        <w:spacing w:after="120" w:line="240" w:lineRule="exact"/>
        <w:jc w:val="both"/>
        <w:rPr>
          <w:rFonts w:ascii="Calibri" w:eastAsia="Times New Roman" w:hAnsi="Calibri" w:cs="Calibri"/>
          <w:sz w:val="24"/>
          <w:szCs w:val="24"/>
        </w:rPr>
      </w:pPr>
      <w:r w:rsidRPr="00820C18">
        <w:rPr>
          <w:rFonts w:ascii="Calibri" w:eastAsia="Times New Roman" w:hAnsi="Calibri" w:cs="Calibri"/>
          <w:sz w:val="24"/>
          <w:szCs w:val="24"/>
        </w:rPr>
        <w:t xml:space="preserve">A risk assessment is the process of identifying and quantifying the probability of a harmful effect to an item or an individual.  To assess risks, an objective evaluation of the risks are considered and ranked by using a basic formula of rating the potential loss and the probability of occurrence.  </w:t>
      </w:r>
    </w:p>
    <w:p w:rsidR="00820C18" w:rsidRPr="002175FD" w:rsidRDefault="002E5F00" w:rsidP="00820C18">
      <w:pPr>
        <w:spacing w:after="120" w:line="240" w:lineRule="auto"/>
        <w:jc w:val="both"/>
        <w:outlineLvl w:val="1"/>
        <w:rPr>
          <w:rFonts w:eastAsia="Times New Roman" w:cs="Calibri"/>
          <w:b/>
          <w:sz w:val="36"/>
          <w:szCs w:val="36"/>
        </w:rPr>
      </w:pPr>
      <w:r w:rsidRPr="002175FD">
        <w:rPr>
          <w:rFonts w:eastAsia="Times New Roman" w:cs="Calibri"/>
          <w:b/>
          <w:sz w:val="36"/>
          <w:szCs w:val="36"/>
        </w:rPr>
        <w:t>How to do a Risk Assessment</w:t>
      </w:r>
    </w:p>
    <w:p w:rsidR="00820C18" w:rsidRPr="00820C18" w:rsidRDefault="00820C18" w:rsidP="002B4287">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exact"/>
        <w:jc w:val="both"/>
        <w:rPr>
          <w:rFonts w:ascii="Calibri" w:eastAsia="Times New Roman" w:hAnsi="Calibri" w:cs="Calibri"/>
          <w:b/>
          <w:sz w:val="24"/>
          <w:szCs w:val="24"/>
        </w:rPr>
      </w:pPr>
      <w:r w:rsidRPr="00820C18">
        <w:rPr>
          <w:rFonts w:ascii="Calibri" w:eastAsia="Times New Roman" w:hAnsi="Calibri" w:cs="Calibri"/>
          <w:b/>
          <w:sz w:val="24"/>
          <w:szCs w:val="24"/>
        </w:rPr>
        <w:t xml:space="preserve">FIND IT </w:t>
      </w:r>
    </w:p>
    <w:p w:rsidR="00820C18" w:rsidRPr="00820C18" w:rsidRDefault="00820C18" w:rsidP="00820C18">
      <w:pPr>
        <w:pBdr>
          <w:top w:val="single" w:sz="4" w:space="1" w:color="auto"/>
          <w:left w:val="single" w:sz="4" w:space="4" w:color="auto"/>
          <w:bottom w:val="single" w:sz="4" w:space="1" w:color="auto"/>
          <w:right w:val="single" w:sz="4" w:space="4" w:color="auto"/>
        </w:pBdr>
        <w:spacing w:after="120" w:line="240" w:lineRule="exact"/>
        <w:jc w:val="both"/>
        <w:rPr>
          <w:rFonts w:ascii="Calibri" w:eastAsia="Times New Roman" w:hAnsi="Calibri" w:cs="Calibri"/>
          <w:sz w:val="24"/>
          <w:szCs w:val="24"/>
        </w:rPr>
      </w:pPr>
      <w:r w:rsidRPr="00820C18">
        <w:rPr>
          <w:rFonts w:ascii="Calibri" w:eastAsia="Times New Roman" w:hAnsi="Calibri" w:cs="Calibri"/>
          <w:sz w:val="24"/>
          <w:szCs w:val="24"/>
        </w:rPr>
        <w:t>List all of the hazards or possible situations associated with the event activity that may expose people to injury, illness or disease. List these hazards in the ‘hazards’ column of the template</w:t>
      </w:r>
    </w:p>
    <w:p w:rsidR="00820C18" w:rsidRPr="00820C18" w:rsidRDefault="00820C18" w:rsidP="00820C18">
      <w:pPr>
        <w:pBdr>
          <w:top w:val="single" w:sz="4" w:space="1" w:color="auto"/>
          <w:left w:val="single" w:sz="4" w:space="4" w:color="auto"/>
          <w:bottom w:val="single" w:sz="4" w:space="1" w:color="auto"/>
          <w:right w:val="single" w:sz="4" w:space="4" w:color="auto"/>
        </w:pBdr>
        <w:spacing w:after="120" w:line="240" w:lineRule="exact"/>
        <w:jc w:val="both"/>
        <w:rPr>
          <w:rFonts w:ascii="Calibri" w:eastAsia="Times New Roman" w:hAnsi="Calibri" w:cs="Calibri"/>
          <w:sz w:val="24"/>
          <w:szCs w:val="24"/>
        </w:rPr>
      </w:pPr>
      <w:r w:rsidRPr="00820C18">
        <w:rPr>
          <w:rFonts w:ascii="Calibri" w:eastAsia="Times New Roman" w:hAnsi="Calibri" w:cs="Calibri"/>
          <w:sz w:val="24"/>
          <w:szCs w:val="24"/>
        </w:rPr>
        <w:t>Use experts or experienced people to advise you on your risk assessment.</w:t>
      </w:r>
    </w:p>
    <w:p w:rsidR="00820C18" w:rsidRPr="00820C18" w:rsidRDefault="00820C18" w:rsidP="00820C18">
      <w:pPr>
        <w:spacing w:after="120" w:line="240" w:lineRule="exact"/>
        <w:jc w:val="both"/>
        <w:rPr>
          <w:rFonts w:ascii="Calibri" w:eastAsia="Times New Roman" w:hAnsi="Calibri" w:cs="Calibri"/>
          <w:b/>
          <w:sz w:val="24"/>
          <w:szCs w:val="24"/>
        </w:rPr>
      </w:pPr>
    </w:p>
    <w:p w:rsidR="00820C18" w:rsidRPr="00820C18" w:rsidRDefault="00820C18" w:rsidP="002B4287">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exact"/>
        <w:jc w:val="both"/>
        <w:rPr>
          <w:rFonts w:ascii="Calibri" w:eastAsia="Times New Roman" w:hAnsi="Calibri" w:cs="Calibri"/>
          <w:b/>
          <w:sz w:val="24"/>
          <w:szCs w:val="24"/>
        </w:rPr>
      </w:pPr>
      <w:r w:rsidRPr="00820C18">
        <w:rPr>
          <w:rFonts w:ascii="Calibri" w:eastAsia="Times New Roman" w:hAnsi="Calibri" w:cs="Calibri"/>
          <w:b/>
          <w:sz w:val="24"/>
          <w:szCs w:val="24"/>
        </w:rPr>
        <w:t xml:space="preserve">ASSESS IT </w:t>
      </w:r>
    </w:p>
    <w:p w:rsidR="00820C18" w:rsidRPr="00820C18" w:rsidRDefault="00820C18" w:rsidP="00820C18">
      <w:pPr>
        <w:pBdr>
          <w:top w:val="single" w:sz="4" w:space="1" w:color="auto"/>
          <w:left w:val="single" w:sz="4" w:space="4" w:color="auto"/>
          <w:bottom w:val="single" w:sz="4" w:space="1" w:color="auto"/>
          <w:right w:val="single" w:sz="4" w:space="4" w:color="auto"/>
        </w:pBdr>
        <w:spacing w:after="85" w:line="220" w:lineRule="atLeast"/>
        <w:rPr>
          <w:rFonts w:ascii="Calibri" w:eastAsia="Times New Roman" w:hAnsi="Calibri" w:cs="Calibri"/>
          <w:sz w:val="24"/>
          <w:szCs w:val="24"/>
        </w:rPr>
      </w:pPr>
      <w:r w:rsidRPr="00820C18">
        <w:rPr>
          <w:rFonts w:ascii="Calibri" w:eastAsia="Times New Roman" w:hAnsi="Calibri" w:cs="Calibri"/>
          <w:sz w:val="24"/>
          <w:szCs w:val="24"/>
        </w:rPr>
        <w:t xml:space="preserve">Rate or assess what the ‘likelihood’ is of people being exposed to the hazard and what the ‘consequences’ could be as a result of the hazard occurring.   </w:t>
      </w:r>
    </w:p>
    <w:p w:rsidR="00820C18" w:rsidRPr="00820C18" w:rsidRDefault="00820C18" w:rsidP="00820C18">
      <w:pPr>
        <w:pBdr>
          <w:top w:val="single" w:sz="4" w:space="1" w:color="auto"/>
          <w:left w:val="single" w:sz="4" w:space="4" w:color="auto"/>
          <w:bottom w:val="single" w:sz="4" w:space="1" w:color="auto"/>
          <w:right w:val="single" w:sz="4" w:space="4" w:color="auto"/>
        </w:pBdr>
        <w:spacing w:after="85" w:line="220" w:lineRule="atLeast"/>
        <w:rPr>
          <w:rFonts w:ascii="Calibri" w:eastAsia="Times New Roman" w:hAnsi="Calibri" w:cs="Calibri"/>
          <w:sz w:val="24"/>
          <w:szCs w:val="24"/>
        </w:rPr>
      </w:pPr>
      <w:r w:rsidRPr="00820C18">
        <w:rPr>
          <w:rFonts w:ascii="Calibri" w:eastAsia="Times New Roman" w:hAnsi="Calibri" w:cs="Calibri"/>
          <w:sz w:val="24"/>
          <w:szCs w:val="24"/>
        </w:rPr>
        <w:t xml:space="preserve">Use the </w:t>
      </w:r>
      <w:r w:rsidRPr="00820C18">
        <w:rPr>
          <w:rFonts w:ascii="Calibri" w:eastAsia="Times New Roman" w:hAnsi="Calibri" w:cs="Calibri"/>
          <w:b/>
          <w:sz w:val="24"/>
          <w:szCs w:val="24"/>
        </w:rPr>
        <w:t xml:space="preserve">Risk Ranking Matrix </w:t>
      </w:r>
      <w:r w:rsidRPr="00820C18">
        <w:rPr>
          <w:rFonts w:ascii="Calibri" w:eastAsia="Times New Roman" w:hAnsi="Calibri" w:cs="Calibri"/>
          <w:sz w:val="24"/>
          <w:szCs w:val="24"/>
        </w:rPr>
        <w:t>in the template.</w:t>
      </w:r>
    </w:p>
    <w:p w:rsidR="00820C18" w:rsidRPr="00820C18" w:rsidRDefault="00820C18" w:rsidP="00820C18">
      <w:pPr>
        <w:spacing w:after="120" w:line="240" w:lineRule="exact"/>
        <w:jc w:val="both"/>
        <w:rPr>
          <w:rFonts w:ascii="Calibri" w:eastAsia="Times New Roman" w:hAnsi="Calibri" w:cs="Calibri"/>
          <w:b/>
          <w:sz w:val="24"/>
          <w:szCs w:val="24"/>
        </w:rPr>
      </w:pPr>
    </w:p>
    <w:p w:rsidR="00820C18" w:rsidRPr="00820C18" w:rsidRDefault="00820C18" w:rsidP="002B4287">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exact"/>
        <w:jc w:val="both"/>
        <w:rPr>
          <w:rFonts w:ascii="Calibri" w:eastAsia="Times New Roman" w:hAnsi="Calibri" w:cs="Calibri"/>
          <w:b/>
          <w:sz w:val="24"/>
          <w:szCs w:val="24"/>
        </w:rPr>
      </w:pPr>
      <w:r w:rsidRPr="00820C18">
        <w:rPr>
          <w:rFonts w:ascii="Calibri" w:eastAsia="Times New Roman" w:hAnsi="Calibri" w:cs="Calibri"/>
          <w:b/>
          <w:sz w:val="24"/>
          <w:szCs w:val="24"/>
        </w:rPr>
        <w:t xml:space="preserve">FIX IT </w:t>
      </w:r>
    </w:p>
    <w:p w:rsidR="00820C18" w:rsidRPr="00820C18" w:rsidRDefault="00820C18" w:rsidP="00820C18">
      <w:pPr>
        <w:pBdr>
          <w:top w:val="single" w:sz="4" w:space="1" w:color="auto"/>
          <w:left w:val="single" w:sz="4" w:space="4" w:color="auto"/>
          <w:bottom w:val="single" w:sz="4" w:space="1" w:color="auto"/>
          <w:right w:val="single" w:sz="4" w:space="4" w:color="auto"/>
        </w:pBdr>
        <w:spacing w:after="85" w:line="220" w:lineRule="atLeast"/>
        <w:rPr>
          <w:rFonts w:ascii="Calibri" w:eastAsia="Times New Roman" w:hAnsi="Calibri" w:cs="Calibri"/>
          <w:bCs/>
          <w:sz w:val="24"/>
          <w:szCs w:val="24"/>
        </w:rPr>
      </w:pPr>
      <w:r w:rsidRPr="00820C18">
        <w:rPr>
          <w:rFonts w:ascii="Calibri" w:eastAsia="Times New Roman" w:hAnsi="Calibri" w:cs="Calibri"/>
          <w:bCs/>
          <w:sz w:val="24"/>
          <w:szCs w:val="24"/>
        </w:rPr>
        <w:t>Identify what practical measures could be put in place to eliminate or reduce the likelihood of the hazard occurring.  This is where changes are made to the event to reduce the risks.</w:t>
      </w:r>
    </w:p>
    <w:p w:rsidR="00820C18" w:rsidRPr="00820C18" w:rsidRDefault="00820C18" w:rsidP="00820C18">
      <w:pPr>
        <w:pBdr>
          <w:top w:val="single" w:sz="4" w:space="1" w:color="auto"/>
          <w:left w:val="single" w:sz="4" w:space="4" w:color="auto"/>
          <w:bottom w:val="single" w:sz="4" w:space="1" w:color="auto"/>
          <w:right w:val="single" w:sz="4" w:space="4" w:color="auto"/>
        </w:pBdr>
        <w:spacing w:after="120" w:line="240" w:lineRule="exact"/>
        <w:jc w:val="both"/>
        <w:rPr>
          <w:rFonts w:ascii="Calibri" w:eastAsia="Times New Roman" w:hAnsi="Calibri" w:cs="Calibri"/>
          <w:bCs/>
          <w:sz w:val="24"/>
          <w:szCs w:val="24"/>
        </w:rPr>
      </w:pPr>
      <w:r w:rsidRPr="00820C18">
        <w:rPr>
          <w:rFonts w:ascii="Calibri" w:eastAsia="Times New Roman" w:hAnsi="Calibri" w:cs="Calibri"/>
          <w:bCs/>
          <w:sz w:val="24"/>
          <w:szCs w:val="24"/>
        </w:rPr>
        <w:t xml:space="preserve">Use the hierarchy of control system to minimise or eliminate exposure to hazards.  It is a widely accepted system promoted by numerous safety organisations.  </w:t>
      </w:r>
    </w:p>
    <w:p w:rsidR="00820C18" w:rsidRPr="00820C18" w:rsidRDefault="00820C18" w:rsidP="00820C18">
      <w:pPr>
        <w:pBdr>
          <w:top w:val="single" w:sz="4" w:space="1" w:color="auto"/>
          <w:left w:val="single" w:sz="4" w:space="4" w:color="auto"/>
          <w:bottom w:val="single" w:sz="4" w:space="1" w:color="auto"/>
          <w:right w:val="single" w:sz="4" w:space="4" w:color="auto"/>
        </w:pBdr>
        <w:spacing w:after="120" w:line="240" w:lineRule="exact"/>
        <w:jc w:val="both"/>
        <w:rPr>
          <w:rFonts w:ascii="Calibri" w:eastAsia="Times New Roman" w:hAnsi="Calibri" w:cs="Calibri"/>
          <w:bCs/>
          <w:sz w:val="24"/>
          <w:szCs w:val="24"/>
        </w:rPr>
      </w:pPr>
      <w:r w:rsidRPr="00820C18">
        <w:rPr>
          <w:rFonts w:ascii="Calibri" w:eastAsia="Times New Roman" w:hAnsi="Calibri" w:cs="Calibri"/>
          <w:bCs/>
          <w:sz w:val="24"/>
          <w:szCs w:val="24"/>
        </w:rPr>
        <w:t xml:space="preserve">Use the </w:t>
      </w:r>
      <w:r w:rsidRPr="00820C18">
        <w:rPr>
          <w:rFonts w:ascii="Calibri" w:eastAsia="Times New Roman" w:hAnsi="Calibri" w:cs="Calibri"/>
          <w:b/>
          <w:bCs/>
          <w:sz w:val="24"/>
          <w:szCs w:val="24"/>
        </w:rPr>
        <w:t>Hierarchy of Control</w:t>
      </w:r>
      <w:r w:rsidRPr="00820C18">
        <w:rPr>
          <w:rFonts w:ascii="Calibri" w:eastAsia="Times New Roman" w:hAnsi="Calibri" w:cs="Calibri"/>
          <w:bCs/>
          <w:sz w:val="24"/>
          <w:szCs w:val="24"/>
        </w:rPr>
        <w:t xml:space="preserve"> table to guide you as to what type of controls you could put in place to manage the hazards once you have assessed their risk level.</w:t>
      </w:r>
    </w:p>
    <w:p w:rsidR="00820C18" w:rsidRDefault="00820C18" w:rsidP="00067883"/>
    <w:p w:rsidR="00820C18" w:rsidRDefault="00820C18" w:rsidP="00067883"/>
    <w:p w:rsidR="00897670" w:rsidRPr="002175FD" w:rsidRDefault="002E5F00" w:rsidP="00897670">
      <w:pPr>
        <w:spacing w:after="120" w:line="240" w:lineRule="auto"/>
        <w:jc w:val="both"/>
        <w:outlineLvl w:val="1"/>
        <w:rPr>
          <w:rFonts w:eastAsia="Times New Roman" w:cs="Calibri"/>
          <w:b/>
          <w:sz w:val="36"/>
          <w:szCs w:val="36"/>
        </w:rPr>
      </w:pPr>
      <w:r w:rsidRPr="002175FD">
        <w:rPr>
          <w:rFonts w:eastAsia="Times New Roman" w:cs="Calibri"/>
          <w:b/>
          <w:sz w:val="36"/>
          <w:szCs w:val="36"/>
        </w:rPr>
        <w:lastRenderedPageBreak/>
        <w:t>How to control hazards</w:t>
      </w:r>
    </w:p>
    <w:p w:rsidR="00897670" w:rsidRPr="00897670" w:rsidRDefault="00897670" w:rsidP="00897670">
      <w:pPr>
        <w:spacing w:after="120" w:line="240" w:lineRule="exact"/>
        <w:ind w:right="566"/>
        <w:jc w:val="both"/>
        <w:rPr>
          <w:rFonts w:ascii="Calibri" w:eastAsia="Times New Roman" w:hAnsi="Calibri" w:cs="Calibri"/>
          <w:sz w:val="24"/>
          <w:szCs w:val="24"/>
        </w:rPr>
      </w:pPr>
      <w:r w:rsidRPr="00897670">
        <w:rPr>
          <w:rFonts w:ascii="Calibri" w:eastAsia="Times New Roman" w:hAnsi="Calibri" w:cs="Calibri"/>
          <w:sz w:val="24"/>
          <w:szCs w:val="24"/>
        </w:rPr>
        <w:t xml:space="preserve">By determining the consequences and likelihood of risks occurring, you can now, aim to eliminate, minimise and control the hazards.  </w:t>
      </w:r>
    </w:p>
    <w:p w:rsidR="00897670" w:rsidRPr="00897670" w:rsidRDefault="00897670" w:rsidP="00897670">
      <w:pPr>
        <w:spacing w:after="120" w:line="240" w:lineRule="exact"/>
        <w:ind w:right="566"/>
        <w:jc w:val="both"/>
        <w:rPr>
          <w:rFonts w:ascii="Calibri" w:eastAsia="Times New Roman" w:hAnsi="Calibri" w:cs="Calibri"/>
          <w:sz w:val="24"/>
          <w:szCs w:val="24"/>
        </w:rPr>
      </w:pPr>
      <w:r w:rsidRPr="00897670">
        <w:rPr>
          <w:rFonts w:ascii="Calibri" w:eastAsia="Times New Roman" w:hAnsi="Calibri" w:cs="Calibri"/>
          <w:bCs/>
          <w:sz w:val="24"/>
          <w:szCs w:val="24"/>
        </w:rPr>
        <w:t>Use the hierarchy of control system to minimise or eliminate exposure to hazards.</w:t>
      </w:r>
      <w:r w:rsidRPr="00897670">
        <w:rPr>
          <w:rFonts w:ascii="Calibri" w:eastAsia="Times New Roman" w:hAnsi="Calibri" w:cs="Calibri"/>
          <w:b/>
          <w:bCs/>
          <w:sz w:val="24"/>
          <w:szCs w:val="24"/>
        </w:rPr>
        <w:t xml:space="preserve">  </w:t>
      </w:r>
      <w:r w:rsidRPr="00897670">
        <w:rPr>
          <w:rFonts w:ascii="Calibri" w:eastAsia="Times New Roman" w:hAnsi="Calibri" w:cs="Calibri"/>
          <w:sz w:val="24"/>
          <w:szCs w:val="24"/>
        </w:rPr>
        <w:t>It is a widely accepted system promoted by numerous safety organisations.  Referring to the hierarchy will help you decide what controls to put in place to manage the hazards once you have assessed their risk level.</w:t>
      </w:r>
    </w:p>
    <w:p w:rsidR="00897670" w:rsidRPr="00897670" w:rsidRDefault="00897670" w:rsidP="00897670">
      <w:pPr>
        <w:spacing w:after="120" w:line="240" w:lineRule="exact"/>
        <w:ind w:right="566"/>
        <w:jc w:val="both"/>
        <w:rPr>
          <w:rFonts w:ascii="Calibri" w:eastAsia="Times New Roman" w:hAnsi="Calibri" w:cs="Calibri"/>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54"/>
      </w:tblGrid>
      <w:tr w:rsidR="00897670" w:rsidRPr="00897670" w:rsidTr="002B4287">
        <w:tc>
          <w:tcPr>
            <w:tcW w:w="9889" w:type="dxa"/>
            <w:gridSpan w:val="2"/>
            <w:shd w:val="clear" w:color="auto" w:fill="000000" w:themeFill="text1"/>
            <w:vAlign w:val="center"/>
          </w:tcPr>
          <w:p w:rsidR="00897670" w:rsidRPr="00897670" w:rsidRDefault="00897670" w:rsidP="00897670">
            <w:pPr>
              <w:spacing w:after="120" w:line="240" w:lineRule="exact"/>
              <w:jc w:val="center"/>
              <w:rPr>
                <w:rFonts w:ascii="Calibri" w:eastAsia="Times New Roman" w:hAnsi="Calibri" w:cs="Calibri"/>
                <w:b/>
                <w:color w:val="FFFFFF"/>
                <w:sz w:val="24"/>
                <w:szCs w:val="24"/>
              </w:rPr>
            </w:pPr>
            <w:r w:rsidRPr="00897670">
              <w:rPr>
                <w:rFonts w:ascii="Calibri" w:eastAsia="Times New Roman" w:hAnsi="Calibri" w:cs="Calibri"/>
                <w:b/>
                <w:color w:val="FFFFFF"/>
                <w:sz w:val="24"/>
                <w:szCs w:val="24"/>
              </w:rPr>
              <w:t>HEIRACHY OF CONTROLS</w:t>
            </w:r>
          </w:p>
        </w:tc>
      </w:tr>
      <w:tr w:rsidR="00897670" w:rsidRPr="00897670" w:rsidTr="002B4287">
        <w:tc>
          <w:tcPr>
            <w:tcW w:w="2235" w:type="dxa"/>
            <w:shd w:val="clear" w:color="auto" w:fill="D9D9D9" w:themeFill="background1" w:themeFillShade="D9"/>
            <w:vAlign w:val="center"/>
          </w:tcPr>
          <w:p w:rsidR="00897670" w:rsidRPr="00897670" w:rsidRDefault="00897670" w:rsidP="00897670">
            <w:pPr>
              <w:spacing w:after="120" w:line="240" w:lineRule="exact"/>
              <w:rPr>
                <w:rFonts w:ascii="Calibri" w:eastAsia="Times New Roman" w:hAnsi="Calibri" w:cs="Calibri"/>
                <w:b/>
                <w:sz w:val="24"/>
                <w:szCs w:val="24"/>
              </w:rPr>
            </w:pPr>
            <w:r w:rsidRPr="00897670">
              <w:rPr>
                <w:rFonts w:ascii="Calibri" w:eastAsia="Times New Roman" w:hAnsi="Calibri" w:cs="Calibri"/>
                <w:b/>
                <w:sz w:val="24"/>
                <w:szCs w:val="24"/>
              </w:rPr>
              <w:t>ELIMINATION</w:t>
            </w:r>
          </w:p>
          <w:p w:rsidR="00897670" w:rsidRPr="00897670" w:rsidRDefault="00897670" w:rsidP="00897670">
            <w:pPr>
              <w:spacing w:after="120" w:line="240" w:lineRule="exact"/>
              <w:rPr>
                <w:rFonts w:ascii="Calibri" w:eastAsia="Times New Roman" w:hAnsi="Calibri" w:cs="Calibri"/>
                <w:b/>
                <w:sz w:val="24"/>
                <w:szCs w:val="24"/>
              </w:rPr>
            </w:pPr>
            <w:r w:rsidRPr="00897670">
              <w:rPr>
                <w:rFonts w:ascii="Calibri" w:eastAsia="Times New Roman" w:hAnsi="Calibri" w:cs="Calibri"/>
                <w:b/>
                <w:sz w:val="24"/>
                <w:szCs w:val="24"/>
              </w:rPr>
              <w:t>Eliminate the hazard</w:t>
            </w:r>
          </w:p>
        </w:tc>
        <w:tc>
          <w:tcPr>
            <w:tcW w:w="7654" w:type="dxa"/>
            <w:vAlign w:val="center"/>
          </w:tcPr>
          <w:p w:rsidR="00897670" w:rsidRPr="00897670" w:rsidRDefault="00897670" w:rsidP="00897670">
            <w:pPr>
              <w:spacing w:after="120" w:line="240" w:lineRule="exact"/>
              <w:rPr>
                <w:rFonts w:ascii="Calibri" w:eastAsia="Times New Roman" w:hAnsi="Calibri" w:cs="Calibri"/>
                <w:sz w:val="24"/>
                <w:szCs w:val="24"/>
              </w:rPr>
            </w:pPr>
            <w:r w:rsidRPr="00897670">
              <w:rPr>
                <w:rFonts w:ascii="Calibri" w:eastAsia="Times New Roman" w:hAnsi="Calibri" w:cs="Calibri"/>
                <w:sz w:val="24"/>
                <w:szCs w:val="24"/>
              </w:rPr>
              <w:t xml:space="preserve">Remove or stop the hazard if possible, remove the cause or source of the hazard, by eliminating the machine, task or work process. </w:t>
            </w:r>
            <w:r w:rsidRPr="00897670">
              <w:rPr>
                <w:rFonts w:ascii="Calibri" w:eastAsia="Times New Roman" w:hAnsi="Calibri" w:cs="Calibri"/>
                <w:i/>
                <w:sz w:val="24"/>
                <w:szCs w:val="24"/>
              </w:rPr>
              <w:t>If this is not practical, then substitute.</w:t>
            </w:r>
          </w:p>
        </w:tc>
      </w:tr>
      <w:tr w:rsidR="00897670" w:rsidRPr="00897670" w:rsidTr="002B4287">
        <w:tc>
          <w:tcPr>
            <w:tcW w:w="2235" w:type="dxa"/>
            <w:shd w:val="clear" w:color="auto" w:fill="D9D9D9" w:themeFill="background1" w:themeFillShade="D9"/>
            <w:vAlign w:val="center"/>
          </w:tcPr>
          <w:p w:rsidR="00897670" w:rsidRPr="00897670" w:rsidRDefault="00897670" w:rsidP="00897670">
            <w:pPr>
              <w:spacing w:after="120" w:line="240" w:lineRule="exact"/>
              <w:rPr>
                <w:rFonts w:ascii="Calibri" w:eastAsia="Times New Roman" w:hAnsi="Calibri" w:cs="Calibri"/>
                <w:b/>
                <w:bCs/>
                <w:sz w:val="24"/>
                <w:szCs w:val="24"/>
              </w:rPr>
            </w:pPr>
            <w:r w:rsidRPr="00897670">
              <w:rPr>
                <w:rFonts w:ascii="Calibri" w:eastAsia="Times New Roman" w:hAnsi="Calibri" w:cs="Calibri"/>
                <w:b/>
                <w:sz w:val="24"/>
                <w:szCs w:val="24"/>
              </w:rPr>
              <w:t>SUBSTITUTION</w:t>
            </w:r>
            <w:r w:rsidRPr="00897670">
              <w:rPr>
                <w:rFonts w:ascii="Calibri" w:eastAsia="Times New Roman" w:hAnsi="Calibri" w:cs="Calibri"/>
                <w:b/>
                <w:bCs/>
                <w:sz w:val="24"/>
                <w:szCs w:val="24"/>
              </w:rPr>
              <w:t xml:space="preserve"> </w:t>
            </w:r>
          </w:p>
          <w:p w:rsidR="00897670" w:rsidRPr="00897670" w:rsidRDefault="00897670" w:rsidP="00897670">
            <w:pPr>
              <w:spacing w:after="120" w:line="240" w:lineRule="exact"/>
              <w:rPr>
                <w:rFonts w:ascii="Calibri" w:eastAsia="Times New Roman" w:hAnsi="Calibri" w:cs="Calibri"/>
                <w:b/>
                <w:sz w:val="24"/>
                <w:szCs w:val="24"/>
              </w:rPr>
            </w:pPr>
            <w:r w:rsidRPr="00897670">
              <w:rPr>
                <w:rFonts w:ascii="Calibri" w:eastAsia="Times New Roman" w:hAnsi="Calibri" w:cs="Calibri"/>
                <w:b/>
                <w:bCs/>
                <w:sz w:val="24"/>
                <w:szCs w:val="24"/>
              </w:rPr>
              <w:t>Substitute the process</w:t>
            </w:r>
          </w:p>
        </w:tc>
        <w:tc>
          <w:tcPr>
            <w:tcW w:w="7654" w:type="dxa"/>
            <w:vAlign w:val="center"/>
          </w:tcPr>
          <w:p w:rsidR="00897670" w:rsidRPr="00897670" w:rsidRDefault="00897670" w:rsidP="00897670">
            <w:pPr>
              <w:spacing w:after="120" w:line="240" w:lineRule="exact"/>
              <w:rPr>
                <w:rFonts w:ascii="Calibri" w:eastAsia="Times New Roman" w:hAnsi="Calibri" w:cs="Calibri"/>
                <w:sz w:val="24"/>
                <w:szCs w:val="24"/>
              </w:rPr>
            </w:pPr>
            <w:r w:rsidRPr="00897670">
              <w:rPr>
                <w:rFonts w:ascii="Calibri" w:eastAsia="Times New Roman" w:hAnsi="Calibri" w:cs="Calibri"/>
                <w:sz w:val="24"/>
                <w:szCs w:val="24"/>
              </w:rPr>
              <w:t xml:space="preserve">Use a less hazardous process- use a less-noisy machine for the task, or introduce a less-noisy work process.  </w:t>
            </w:r>
            <w:r w:rsidRPr="00897670">
              <w:rPr>
                <w:rFonts w:ascii="Calibri" w:eastAsia="Times New Roman" w:hAnsi="Calibri" w:cs="Calibri"/>
                <w:i/>
                <w:sz w:val="24"/>
                <w:szCs w:val="24"/>
              </w:rPr>
              <w:t>If this is not practical, then engineer.</w:t>
            </w:r>
          </w:p>
        </w:tc>
      </w:tr>
      <w:tr w:rsidR="00897670" w:rsidRPr="00897670" w:rsidTr="002B4287">
        <w:tc>
          <w:tcPr>
            <w:tcW w:w="2235" w:type="dxa"/>
            <w:shd w:val="clear" w:color="auto" w:fill="D9D9D9" w:themeFill="background1" w:themeFillShade="D9"/>
            <w:vAlign w:val="center"/>
          </w:tcPr>
          <w:p w:rsidR="00897670" w:rsidRPr="00897670" w:rsidRDefault="00897670" w:rsidP="00897670">
            <w:pPr>
              <w:spacing w:after="120" w:line="240" w:lineRule="exact"/>
              <w:rPr>
                <w:rFonts w:ascii="Calibri" w:eastAsia="Times New Roman" w:hAnsi="Calibri" w:cs="Calibri"/>
                <w:b/>
                <w:sz w:val="24"/>
                <w:szCs w:val="24"/>
              </w:rPr>
            </w:pPr>
            <w:r w:rsidRPr="00897670">
              <w:rPr>
                <w:rFonts w:ascii="Calibri" w:eastAsia="Times New Roman" w:hAnsi="Calibri" w:cs="Calibri"/>
                <w:b/>
                <w:sz w:val="24"/>
                <w:szCs w:val="24"/>
              </w:rPr>
              <w:t>ENGINEERING</w:t>
            </w:r>
          </w:p>
          <w:p w:rsidR="00897670" w:rsidRPr="00897670" w:rsidRDefault="00897670" w:rsidP="00897670">
            <w:pPr>
              <w:spacing w:after="120" w:line="240" w:lineRule="exact"/>
              <w:rPr>
                <w:rFonts w:ascii="Calibri" w:eastAsia="Times New Roman" w:hAnsi="Calibri" w:cs="Calibri"/>
                <w:b/>
                <w:sz w:val="24"/>
                <w:szCs w:val="24"/>
              </w:rPr>
            </w:pPr>
            <w:r w:rsidRPr="00897670">
              <w:rPr>
                <w:rFonts w:ascii="Calibri" w:eastAsia="Times New Roman" w:hAnsi="Calibri" w:cs="Calibri"/>
                <w:b/>
                <w:sz w:val="24"/>
                <w:szCs w:val="24"/>
              </w:rPr>
              <w:t>Change the equipment</w:t>
            </w:r>
          </w:p>
        </w:tc>
        <w:tc>
          <w:tcPr>
            <w:tcW w:w="7654" w:type="dxa"/>
            <w:vAlign w:val="center"/>
          </w:tcPr>
          <w:p w:rsidR="00897670" w:rsidRPr="00897670" w:rsidRDefault="00897670" w:rsidP="00897670">
            <w:pPr>
              <w:spacing w:after="120" w:line="240" w:lineRule="exact"/>
              <w:rPr>
                <w:rFonts w:ascii="Calibri" w:eastAsia="Times New Roman" w:hAnsi="Calibri" w:cs="Calibri"/>
                <w:sz w:val="24"/>
                <w:szCs w:val="24"/>
              </w:rPr>
            </w:pPr>
            <w:r w:rsidRPr="00897670">
              <w:rPr>
                <w:rFonts w:ascii="Calibri" w:eastAsia="Times New Roman" w:hAnsi="Calibri" w:cs="Calibri"/>
                <w:sz w:val="24"/>
                <w:szCs w:val="24"/>
              </w:rPr>
              <w:t xml:space="preserve">Introduce enclosures and barriers around or between the </w:t>
            </w:r>
            <w:proofErr w:type="gramStart"/>
            <w:r w:rsidRPr="00897670">
              <w:rPr>
                <w:rFonts w:ascii="Calibri" w:eastAsia="Times New Roman" w:hAnsi="Calibri" w:cs="Calibri"/>
                <w:sz w:val="24"/>
                <w:szCs w:val="24"/>
              </w:rPr>
              <w:t>hazard</w:t>
            </w:r>
            <w:proofErr w:type="gramEnd"/>
            <w:r w:rsidRPr="00897670">
              <w:rPr>
                <w:rFonts w:ascii="Calibri" w:eastAsia="Times New Roman" w:hAnsi="Calibri" w:cs="Calibri"/>
                <w:sz w:val="24"/>
                <w:szCs w:val="24"/>
              </w:rPr>
              <w:t xml:space="preserve">. Improve maintenance procedures.  </w:t>
            </w:r>
            <w:r w:rsidRPr="00897670">
              <w:rPr>
                <w:rFonts w:ascii="Calibri" w:eastAsia="Times New Roman" w:hAnsi="Calibri" w:cs="Calibri"/>
                <w:i/>
                <w:sz w:val="24"/>
                <w:szCs w:val="24"/>
              </w:rPr>
              <w:t>If this is not practical, then:</w:t>
            </w:r>
          </w:p>
        </w:tc>
      </w:tr>
      <w:tr w:rsidR="00897670" w:rsidRPr="00897670" w:rsidTr="002B4287">
        <w:tc>
          <w:tcPr>
            <w:tcW w:w="2235" w:type="dxa"/>
            <w:shd w:val="clear" w:color="auto" w:fill="D9D9D9" w:themeFill="background1" w:themeFillShade="D9"/>
            <w:vAlign w:val="center"/>
          </w:tcPr>
          <w:p w:rsidR="00897670" w:rsidRPr="00897670" w:rsidRDefault="00897670" w:rsidP="00897670">
            <w:pPr>
              <w:spacing w:after="120" w:line="240" w:lineRule="exact"/>
              <w:rPr>
                <w:rFonts w:ascii="Calibri" w:eastAsia="Times New Roman" w:hAnsi="Calibri" w:cs="Calibri"/>
                <w:b/>
                <w:sz w:val="24"/>
                <w:szCs w:val="24"/>
              </w:rPr>
            </w:pPr>
            <w:r w:rsidRPr="00897670">
              <w:rPr>
                <w:rFonts w:ascii="Calibri" w:eastAsia="Times New Roman" w:hAnsi="Calibri" w:cs="Calibri"/>
                <w:b/>
                <w:sz w:val="24"/>
                <w:szCs w:val="24"/>
              </w:rPr>
              <w:t>ISOLATION</w:t>
            </w:r>
          </w:p>
        </w:tc>
        <w:tc>
          <w:tcPr>
            <w:tcW w:w="7654" w:type="dxa"/>
            <w:vAlign w:val="center"/>
          </w:tcPr>
          <w:p w:rsidR="00897670" w:rsidRPr="00897670" w:rsidRDefault="00897670" w:rsidP="00897670">
            <w:pPr>
              <w:spacing w:after="120" w:line="240" w:lineRule="exact"/>
              <w:rPr>
                <w:rFonts w:ascii="Calibri" w:eastAsia="Times New Roman" w:hAnsi="Calibri" w:cs="Calibri"/>
                <w:sz w:val="24"/>
                <w:szCs w:val="24"/>
              </w:rPr>
            </w:pPr>
            <w:r w:rsidRPr="00897670">
              <w:rPr>
                <w:rFonts w:ascii="Calibri" w:eastAsia="Times New Roman" w:hAnsi="Calibri" w:cs="Calibri"/>
                <w:sz w:val="24"/>
                <w:szCs w:val="24"/>
              </w:rPr>
              <w:t xml:space="preserve">Separate or isolate the hazard or equipment from people by relocation or by changing the operation.    </w:t>
            </w:r>
            <w:r w:rsidRPr="00897670">
              <w:rPr>
                <w:rFonts w:ascii="Calibri" w:eastAsia="Times New Roman" w:hAnsi="Calibri" w:cs="Calibri"/>
                <w:i/>
                <w:sz w:val="24"/>
                <w:szCs w:val="24"/>
              </w:rPr>
              <w:t>If this is not practical, then administer</w:t>
            </w:r>
          </w:p>
        </w:tc>
      </w:tr>
      <w:tr w:rsidR="00897670" w:rsidRPr="00897670" w:rsidTr="002B4287">
        <w:tc>
          <w:tcPr>
            <w:tcW w:w="2235" w:type="dxa"/>
            <w:shd w:val="clear" w:color="auto" w:fill="D9D9D9" w:themeFill="background1" w:themeFillShade="D9"/>
            <w:vAlign w:val="center"/>
          </w:tcPr>
          <w:p w:rsidR="00897670" w:rsidRPr="00897670" w:rsidRDefault="00897670" w:rsidP="00897670">
            <w:pPr>
              <w:spacing w:after="120" w:line="240" w:lineRule="exact"/>
              <w:rPr>
                <w:rFonts w:ascii="Calibri" w:eastAsia="Times New Roman" w:hAnsi="Calibri" w:cs="Calibri"/>
                <w:b/>
                <w:sz w:val="24"/>
                <w:szCs w:val="24"/>
              </w:rPr>
            </w:pPr>
            <w:r w:rsidRPr="00897670">
              <w:rPr>
                <w:rFonts w:ascii="Calibri" w:eastAsia="Times New Roman" w:hAnsi="Calibri" w:cs="Calibri"/>
                <w:b/>
                <w:sz w:val="24"/>
                <w:szCs w:val="24"/>
              </w:rPr>
              <w:t>ADMINISTRATIVE</w:t>
            </w:r>
          </w:p>
        </w:tc>
        <w:tc>
          <w:tcPr>
            <w:tcW w:w="7654" w:type="dxa"/>
            <w:vAlign w:val="center"/>
          </w:tcPr>
          <w:p w:rsidR="00897670" w:rsidRPr="00897670" w:rsidRDefault="00897670" w:rsidP="00897670">
            <w:pPr>
              <w:spacing w:after="120" w:line="240" w:lineRule="exact"/>
              <w:rPr>
                <w:rFonts w:ascii="Calibri" w:eastAsia="Times New Roman" w:hAnsi="Calibri" w:cs="Calibri"/>
                <w:sz w:val="24"/>
                <w:szCs w:val="24"/>
              </w:rPr>
            </w:pPr>
            <w:r w:rsidRPr="00897670">
              <w:rPr>
                <w:rFonts w:ascii="Calibri" w:eastAsia="Times New Roman" w:hAnsi="Calibri" w:cs="Calibri"/>
                <w:sz w:val="24"/>
                <w:szCs w:val="24"/>
              </w:rPr>
              <w:t xml:space="preserve">Design and communicate written or verbal procedures that prevent the hazard from occurring.   </w:t>
            </w:r>
            <w:r w:rsidRPr="00897670">
              <w:rPr>
                <w:rFonts w:ascii="Calibri" w:eastAsia="Times New Roman" w:hAnsi="Calibri" w:cs="Calibri"/>
                <w:i/>
                <w:sz w:val="24"/>
                <w:szCs w:val="24"/>
              </w:rPr>
              <w:t>If this is not practical, then PPE</w:t>
            </w:r>
          </w:p>
        </w:tc>
      </w:tr>
      <w:tr w:rsidR="00897670" w:rsidRPr="00897670" w:rsidTr="002B4287">
        <w:tc>
          <w:tcPr>
            <w:tcW w:w="2235" w:type="dxa"/>
            <w:shd w:val="clear" w:color="auto" w:fill="D9D9D9" w:themeFill="background1" w:themeFillShade="D9"/>
            <w:vAlign w:val="center"/>
          </w:tcPr>
          <w:p w:rsidR="00897670" w:rsidRPr="00897670" w:rsidRDefault="00897670" w:rsidP="00897670">
            <w:pPr>
              <w:spacing w:after="120" w:line="240" w:lineRule="exact"/>
              <w:rPr>
                <w:rFonts w:ascii="Calibri" w:eastAsia="Times New Roman" w:hAnsi="Calibri" w:cs="Calibri"/>
                <w:b/>
                <w:sz w:val="24"/>
                <w:szCs w:val="24"/>
              </w:rPr>
            </w:pPr>
            <w:r w:rsidRPr="00897670">
              <w:rPr>
                <w:rFonts w:ascii="Calibri" w:eastAsia="Times New Roman" w:hAnsi="Calibri" w:cs="Calibri"/>
                <w:b/>
                <w:sz w:val="24"/>
                <w:szCs w:val="24"/>
              </w:rPr>
              <w:t>PERSONAL PROTECTIVE EQUIPMENT (PPE)</w:t>
            </w:r>
          </w:p>
        </w:tc>
        <w:tc>
          <w:tcPr>
            <w:tcW w:w="7654" w:type="dxa"/>
            <w:vAlign w:val="center"/>
          </w:tcPr>
          <w:p w:rsidR="00897670" w:rsidRPr="00897670" w:rsidRDefault="00897670" w:rsidP="00897670">
            <w:pPr>
              <w:spacing w:after="120" w:line="240" w:lineRule="exact"/>
              <w:rPr>
                <w:rFonts w:ascii="Calibri" w:eastAsia="Times New Roman" w:hAnsi="Calibri" w:cs="Calibri"/>
                <w:sz w:val="24"/>
                <w:szCs w:val="24"/>
              </w:rPr>
            </w:pPr>
            <w:r w:rsidRPr="00897670">
              <w:rPr>
                <w:rFonts w:ascii="Calibri" w:eastAsia="Times New Roman" w:hAnsi="Calibri" w:cs="Calibri"/>
                <w:sz w:val="24"/>
                <w:szCs w:val="24"/>
              </w:rPr>
              <w:t xml:space="preserve">Provide protective equipment appropriate to the risk. Provide training information and supervision to ensure that personal hearing protection is fitted, used and maintained appropriately. Equipment that protects the person exposed to the hazard. </w:t>
            </w:r>
          </w:p>
        </w:tc>
      </w:tr>
    </w:tbl>
    <w:p w:rsidR="00897670" w:rsidRDefault="00897670" w:rsidP="00897670">
      <w:pPr>
        <w:spacing w:after="120" w:line="240" w:lineRule="exact"/>
        <w:jc w:val="both"/>
        <w:rPr>
          <w:rFonts w:ascii="Calibri" w:eastAsia="Times New Roman" w:hAnsi="Calibri" w:cs="Calibri"/>
          <w:b/>
          <w:snapToGrid w:val="0"/>
          <w:sz w:val="24"/>
          <w:szCs w:val="24"/>
        </w:rPr>
      </w:pPr>
    </w:p>
    <w:p w:rsidR="002175FD" w:rsidRPr="002175FD" w:rsidRDefault="002175FD" w:rsidP="00897670">
      <w:pPr>
        <w:spacing w:after="120" w:line="240" w:lineRule="exact"/>
        <w:jc w:val="both"/>
        <w:rPr>
          <w:rFonts w:ascii="Calibri" w:eastAsia="Times New Roman" w:hAnsi="Calibri" w:cs="Calibri"/>
          <w:b/>
          <w:snapToGrid w:val="0"/>
          <w:sz w:val="36"/>
          <w:szCs w:val="36"/>
        </w:rPr>
      </w:pPr>
      <w:r w:rsidRPr="002175FD">
        <w:rPr>
          <w:rFonts w:ascii="Calibri" w:eastAsia="Times New Roman" w:hAnsi="Calibri" w:cs="Calibri"/>
          <w:b/>
          <w:snapToGrid w:val="0"/>
          <w:sz w:val="36"/>
          <w:szCs w:val="36"/>
        </w:rPr>
        <w:t>Hazard Identification and Risk Assessment Template</w:t>
      </w:r>
    </w:p>
    <w:p w:rsidR="002175FD" w:rsidRPr="002175FD" w:rsidRDefault="002175FD" w:rsidP="00897670">
      <w:pPr>
        <w:spacing w:after="120" w:line="240" w:lineRule="exact"/>
        <w:jc w:val="both"/>
        <w:rPr>
          <w:rFonts w:ascii="Calibri" w:eastAsia="Times New Roman" w:hAnsi="Calibri" w:cs="Calibri"/>
          <w:snapToGrid w:val="0"/>
          <w:sz w:val="24"/>
          <w:szCs w:val="24"/>
        </w:rPr>
      </w:pPr>
      <w:r>
        <w:rPr>
          <w:rFonts w:ascii="Calibri" w:eastAsia="Times New Roman" w:hAnsi="Calibri" w:cs="Calibri"/>
          <w:snapToGrid w:val="0"/>
          <w:sz w:val="24"/>
          <w:szCs w:val="24"/>
        </w:rPr>
        <w:t xml:space="preserve">The following pages comprise a blank </w:t>
      </w:r>
      <w:r w:rsidRPr="002175FD">
        <w:rPr>
          <w:rFonts w:ascii="Calibri" w:eastAsia="Times New Roman" w:hAnsi="Calibri" w:cs="Calibri"/>
          <w:snapToGrid w:val="0"/>
          <w:sz w:val="24"/>
          <w:szCs w:val="24"/>
        </w:rPr>
        <w:t>Hazard Identification and Risk Assessment Template</w:t>
      </w:r>
      <w:r w:rsidR="00D050FA">
        <w:rPr>
          <w:rFonts w:ascii="Calibri" w:eastAsia="Times New Roman" w:hAnsi="Calibri" w:cs="Calibri"/>
          <w:snapToGrid w:val="0"/>
          <w:sz w:val="24"/>
          <w:szCs w:val="24"/>
        </w:rPr>
        <w:t>. Event org</w:t>
      </w:r>
      <w:r>
        <w:rPr>
          <w:rFonts w:ascii="Calibri" w:eastAsia="Times New Roman" w:hAnsi="Calibri" w:cs="Calibri"/>
          <w:snapToGrid w:val="0"/>
          <w:sz w:val="24"/>
          <w:szCs w:val="24"/>
        </w:rPr>
        <w:t>anisers</w:t>
      </w:r>
      <w:r w:rsidR="00D050FA">
        <w:rPr>
          <w:rFonts w:ascii="Calibri" w:eastAsia="Times New Roman" w:hAnsi="Calibri" w:cs="Calibri"/>
          <w:snapToGrid w:val="0"/>
          <w:sz w:val="24"/>
          <w:szCs w:val="24"/>
        </w:rPr>
        <w:t xml:space="preserve"> are invited to use this template (or a similar risk assessment form) for documenting and reporting event specific risks to Council as part of the approval process for an event.</w:t>
      </w:r>
    </w:p>
    <w:p w:rsidR="00820C18" w:rsidRPr="004678F0" w:rsidRDefault="00820C18" w:rsidP="00067883">
      <w:pPr>
        <w:sectPr w:rsidR="00820C18" w:rsidRPr="004678F0" w:rsidSect="00401DAB">
          <w:footerReference w:type="default" r:id="rId9"/>
          <w:pgSz w:w="11906" w:h="16838"/>
          <w:pgMar w:top="709" w:right="991" w:bottom="1440" w:left="1440" w:header="708" w:footer="708" w:gutter="0"/>
          <w:pgNumType w:start="1"/>
          <w:cols w:space="708"/>
          <w:docGrid w:linePitch="360"/>
        </w:sectPr>
      </w:pPr>
      <w:r>
        <w:br w:type="page"/>
      </w:r>
    </w:p>
    <w:p w:rsidR="002F32DF" w:rsidRPr="00C525DD" w:rsidRDefault="002F32DF" w:rsidP="00BC7722">
      <w:pPr>
        <w:pStyle w:val="Appendix"/>
        <w:rPr>
          <w:rFonts w:asciiTheme="minorHAnsi" w:hAnsiTheme="minorHAnsi"/>
          <w:color w:val="auto"/>
          <w:sz w:val="24"/>
          <w:szCs w:val="24"/>
        </w:rPr>
      </w:pPr>
    </w:p>
    <w:tbl>
      <w:tblPr>
        <w:tblW w:w="15763" w:type="dxa"/>
        <w:jc w:val="center"/>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9"/>
        <w:gridCol w:w="5358"/>
        <w:gridCol w:w="1743"/>
        <w:gridCol w:w="6933"/>
      </w:tblGrid>
      <w:tr w:rsidR="004678F0" w:rsidRPr="00C525DD" w:rsidTr="00EC14FB">
        <w:trPr>
          <w:trHeight w:val="431"/>
          <w:jc w:val="center"/>
        </w:trPr>
        <w:tc>
          <w:tcPr>
            <w:tcW w:w="15763" w:type="dxa"/>
            <w:gridSpan w:val="4"/>
            <w:tcBorders>
              <w:bottom w:val="single" w:sz="4" w:space="0" w:color="auto"/>
            </w:tcBorders>
            <w:shd w:val="clear" w:color="auto" w:fill="000000" w:themeFill="text1"/>
          </w:tcPr>
          <w:p w:rsidR="004E1784" w:rsidRPr="00C525DD" w:rsidRDefault="00C525DD" w:rsidP="009A6398">
            <w:pPr>
              <w:pStyle w:val="BodyText"/>
              <w:spacing w:before="40" w:after="40" w:line="240" w:lineRule="auto"/>
              <w:rPr>
                <w:rFonts w:asciiTheme="minorHAnsi" w:hAnsiTheme="minorHAnsi"/>
                <w:b/>
                <w:sz w:val="24"/>
                <w:szCs w:val="24"/>
              </w:rPr>
            </w:pPr>
            <w:r w:rsidRPr="00C525DD">
              <w:rPr>
                <w:rFonts w:asciiTheme="minorHAnsi" w:hAnsiTheme="minorHAnsi"/>
                <w:b/>
                <w:sz w:val="24"/>
                <w:szCs w:val="24"/>
              </w:rPr>
              <w:t>Hazard Identification And Risk Assessment Template</w:t>
            </w:r>
          </w:p>
        </w:tc>
      </w:tr>
      <w:tr w:rsidR="0090115F" w:rsidRPr="00C525DD" w:rsidTr="00A0327D">
        <w:trPr>
          <w:trHeight w:val="775"/>
          <w:jc w:val="center"/>
        </w:trPr>
        <w:tc>
          <w:tcPr>
            <w:tcW w:w="1729" w:type="dxa"/>
            <w:shd w:val="clear" w:color="auto" w:fill="D9D9D9" w:themeFill="background1" w:themeFillShade="D9"/>
          </w:tcPr>
          <w:p w:rsidR="0090115F" w:rsidRPr="001E77FE" w:rsidRDefault="0090115F" w:rsidP="001E77FE">
            <w:pPr>
              <w:spacing w:after="0" w:line="240" w:lineRule="auto"/>
              <w:rPr>
                <w:b/>
                <w:sz w:val="24"/>
                <w:szCs w:val="24"/>
              </w:rPr>
            </w:pPr>
            <w:r w:rsidRPr="001E77FE">
              <w:rPr>
                <w:b/>
                <w:sz w:val="24"/>
                <w:szCs w:val="24"/>
              </w:rPr>
              <w:t xml:space="preserve">Name of Event: </w:t>
            </w:r>
          </w:p>
        </w:tc>
        <w:tc>
          <w:tcPr>
            <w:tcW w:w="14034" w:type="dxa"/>
            <w:gridSpan w:val="3"/>
            <w:shd w:val="clear" w:color="auto" w:fill="FFFFFF" w:themeFill="background1"/>
          </w:tcPr>
          <w:p w:rsidR="0090115F" w:rsidRPr="00C525DD" w:rsidRDefault="0090115F" w:rsidP="00067883">
            <w:pPr>
              <w:rPr>
                <w:sz w:val="24"/>
                <w:szCs w:val="24"/>
              </w:rPr>
            </w:pPr>
          </w:p>
        </w:tc>
      </w:tr>
      <w:tr w:rsidR="004678F0" w:rsidRPr="00C525DD" w:rsidTr="00AE3343">
        <w:trPr>
          <w:trHeight w:val="828"/>
          <w:jc w:val="center"/>
        </w:trPr>
        <w:tc>
          <w:tcPr>
            <w:tcW w:w="1729" w:type="dxa"/>
            <w:shd w:val="clear" w:color="auto" w:fill="D9D9D9" w:themeFill="background1" w:themeFillShade="D9"/>
          </w:tcPr>
          <w:p w:rsidR="004E1784" w:rsidRPr="001E77FE" w:rsidRDefault="004E1784" w:rsidP="001E77FE">
            <w:pPr>
              <w:spacing w:after="0" w:line="240" w:lineRule="auto"/>
              <w:rPr>
                <w:b/>
                <w:sz w:val="24"/>
                <w:szCs w:val="24"/>
              </w:rPr>
            </w:pPr>
            <w:r w:rsidRPr="001E77FE">
              <w:rPr>
                <w:b/>
                <w:sz w:val="24"/>
                <w:szCs w:val="24"/>
              </w:rPr>
              <w:t xml:space="preserve">Date of Event: </w:t>
            </w:r>
          </w:p>
        </w:tc>
        <w:tc>
          <w:tcPr>
            <w:tcW w:w="5358" w:type="dxa"/>
            <w:shd w:val="clear" w:color="auto" w:fill="FFFFFF" w:themeFill="background1"/>
          </w:tcPr>
          <w:p w:rsidR="004E1784" w:rsidRPr="00C525DD" w:rsidRDefault="004E1784" w:rsidP="00067883">
            <w:pPr>
              <w:rPr>
                <w:sz w:val="24"/>
                <w:szCs w:val="24"/>
              </w:rPr>
            </w:pPr>
          </w:p>
        </w:tc>
        <w:tc>
          <w:tcPr>
            <w:tcW w:w="1743" w:type="dxa"/>
            <w:shd w:val="clear" w:color="auto" w:fill="D9D9D9" w:themeFill="background1" w:themeFillShade="D9"/>
          </w:tcPr>
          <w:p w:rsidR="004E1784" w:rsidRPr="001E77FE" w:rsidRDefault="0090115F" w:rsidP="0090115F">
            <w:pPr>
              <w:spacing w:after="0" w:line="240" w:lineRule="auto"/>
              <w:rPr>
                <w:b/>
                <w:sz w:val="24"/>
                <w:szCs w:val="24"/>
              </w:rPr>
            </w:pPr>
            <w:r w:rsidRPr="0090115F">
              <w:rPr>
                <w:b/>
                <w:sz w:val="24"/>
                <w:szCs w:val="24"/>
              </w:rPr>
              <w:t>Risk Management Team:</w:t>
            </w:r>
            <w:bookmarkStart w:id="0" w:name="_GoBack"/>
            <w:bookmarkEnd w:id="0"/>
            <w:r w:rsidR="004E1784" w:rsidRPr="001E77FE">
              <w:rPr>
                <w:b/>
                <w:sz w:val="24"/>
                <w:szCs w:val="24"/>
              </w:rPr>
              <w:t xml:space="preserve"> </w:t>
            </w:r>
          </w:p>
        </w:tc>
        <w:tc>
          <w:tcPr>
            <w:tcW w:w="6933" w:type="dxa"/>
            <w:shd w:val="clear" w:color="auto" w:fill="FFFFFF" w:themeFill="background1"/>
          </w:tcPr>
          <w:p w:rsidR="004E1784" w:rsidRPr="00C525DD" w:rsidRDefault="004E1784" w:rsidP="00067883">
            <w:pPr>
              <w:rPr>
                <w:sz w:val="24"/>
                <w:szCs w:val="24"/>
              </w:rPr>
            </w:pPr>
          </w:p>
        </w:tc>
      </w:tr>
      <w:tr w:rsidR="004678F0" w:rsidRPr="00C525DD" w:rsidTr="00AE3343">
        <w:trPr>
          <w:trHeight w:val="852"/>
          <w:jc w:val="center"/>
        </w:trPr>
        <w:tc>
          <w:tcPr>
            <w:tcW w:w="1729" w:type="dxa"/>
            <w:shd w:val="clear" w:color="auto" w:fill="D9D9D9" w:themeFill="background1" w:themeFillShade="D9"/>
          </w:tcPr>
          <w:p w:rsidR="004E1784" w:rsidRPr="001E77FE" w:rsidRDefault="004E1784" w:rsidP="001E77FE">
            <w:pPr>
              <w:spacing w:after="0" w:line="240" w:lineRule="auto"/>
              <w:rPr>
                <w:b/>
                <w:sz w:val="24"/>
                <w:szCs w:val="24"/>
              </w:rPr>
            </w:pPr>
            <w:r w:rsidRPr="001E77FE">
              <w:rPr>
                <w:b/>
                <w:sz w:val="24"/>
                <w:szCs w:val="24"/>
              </w:rPr>
              <w:t xml:space="preserve">Location of Event: </w:t>
            </w:r>
          </w:p>
        </w:tc>
        <w:tc>
          <w:tcPr>
            <w:tcW w:w="5358" w:type="dxa"/>
            <w:shd w:val="clear" w:color="auto" w:fill="FFFFFF" w:themeFill="background1"/>
          </w:tcPr>
          <w:p w:rsidR="004E1784" w:rsidRPr="00C525DD" w:rsidRDefault="004E1784" w:rsidP="00067883">
            <w:pPr>
              <w:rPr>
                <w:sz w:val="24"/>
                <w:szCs w:val="24"/>
              </w:rPr>
            </w:pPr>
          </w:p>
        </w:tc>
        <w:tc>
          <w:tcPr>
            <w:tcW w:w="1743" w:type="dxa"/>
            <w:tcBorders>
              <w:bottom w:val="single" w:sz="4" w:space="0" w:color="auto"/>
            </w:tcBorders>
            <w:shd w:val="clear" w:color="auto" w:fill="D9D9D9" w:themeFill="background1" w:themeFillShade="D9"/>
          </w:tcPr>
          <w:p w:rsidR="004E1784" w:rsidRPr="001E77FE" w:rsidRDefault="004E1784" w:rsidP="001E77FE">
            <w:pPr>
              <w:spacing w:after="0" w:line="240" w:lineRule="auto"/>
              <w:rPr>
                <w:b/>
                <w:sz w:val="24"/>
                <w:szCs w:val="24"/>
              </w:rPr>
            </w:pPr>
            <w:r w:rsidRPr="001E77FE">
              <w:rPr>
                <w:b/>
                <w:sz w:val="24"/>
                <w:szCs w:val="24"/>
              </w:rPr>
              <w:t xml:space="preserve">Site Supervisor: </w:t>
            </w:r>
          </w:p>
        </w:tc>
        <w:tc>
          <w:tcPr>
            <w:tcW w:w="6933" w:type="dxa"/>
            <w:tcBorders>
              <w:bottom w:val="single" w:sz="4" w:space="0" w:color="auto"/>
            </w:tcBorders>
            <w:shd w:val="clear" w:color="auto" w:fill="FFFFFF" w:themeFill="background1"/>
          </w:tcPr>
          <w:p w:rsidR="004E1784" w:rsidRPr="00C525DD" w:rsidRDefault="004E1784" w:rsidP="00067883">
            <w:pPr>
              <w:rPr>
                <w:sz w:val="24"/>
                <w:szCs w:val="24"/>
              </w:rPr>
            </w:pPr>
          </w:p>
        </w:tc>
      </w:tr>
      <w:tr w:rsidR="001E77FE" w:rsidRPr="00C525DD" w:rsidTr="00EC14FB">
        <w:trPr>
          <w:trHeight w:val="5372"/>
          <w:jc w:val="center"/>
        </w:trPr>
        <w:tc>
          <w:tcPr>
            <w:tcW w:w="7087" w:type="dxa"/>
            <w:gridSpan w:val="2"/>
            <w:tcBorders>
              <w:bottom w:val="single" w:sz="4" w:space="0" w:color="auto"/>
              <w:right w:val="nil"/>
            </w:tcBorders>
            <w:shd w:val="clear" w:color="auto" w:fill="FFFFFF" w:themeFill="background1"/>
          </w:tcPr>
          <w:p w:rsidR="001E77FE" w:rsidRDefault="001E77FE" w:rsidP="001E77FE">
            <w:pPr>
              <w:spacing w:after="0" w:line="240" w:lineRule="auto"/>
              <w:rPr>
                <w:sz w:val="24"/>
                <w:szCs w:val="24"/>
              </w:rPr>
            </w:pPr>
          </w:p>
          <w:tbl>
            <w:tblPr>
              <w:tblW w:w="6852" w:type="dxa"/>
              <w:jc w:val="center"/>
              <w:tblInd w:w="1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
              <w:gridCol w:w="1262"/>
              <w:gridCol w:w="1368"/>
              <w:gridCol w:w="1322"/>
              <w:gridCol w:w="1324"/>
              <w:gridCol w:w="1322"/>
            </w:tblGrid>
            <w:tr w:rsidR="001E77FE" w:rsidRPr="00E9058C" w:rsidTr="001E77FE">
              <w:trPr>
                <w:trHeight w:val="343"/>
                <w:tblHeader/>
                <w:jc w:val="center"/>
              </w:trPr>
              <w:tc>
                <w:tcPr>
                  <w:tcW w:w="1106" w:type="pct"/>
                  <w:gridSpan w:val="2"/>
                  <w:vMerge w:val="restart"/>
                  <w:tcBorders>
                    <w:top w:val="nil"/>
                    <w:left w:val="nil"/>
                    <w:right w:val="single" w:sz="4" w:space="0" w:color="auto"/>
                  </w:tcBorders>
                  <w:shd w:val="clear" w:color="auto" w:fill="auto"/>
                  <w:vAlign w:val="center"/>
                </w:tcPr>
                <w:p w:rsidR="001E77FE" w:rsidRPr="00E9058C" w:rsidRDefault="001E77FE" w:rsidP="001E77FE">
                  <w:pPr>
                    <w:keepNext/>
                    <w:tabs>
                      <w:tab w:val="left" w:pos="284"/>
                      <w:tab w:val="left" w:pos="567"/>
                      <w:tab w:val="left" w:pos="1134"/>
                    </w:tabs>
                    <w:spacing w:after="0" w:line="240" w:lineRule="auto"/>
                    <w:jc w:val="right"/>
                    <w:rPr>
                      <w:b/>
                    </w:rPr>
                  </w:pPr>
                  <w:r>
                    <w:rPr>
                      <w:noProof/>
                      <w:sz w:val="24"/>
                      <w:szCs w:val="24"/>
                      <w:lang w:eastAsia="en-AU"/>
                    </w:rPr>
                    <w:drawing>
                      <wp:inline distT="0" distB="0" distL="0" distR="0" wp14:anchorId="6AC89676" wp14:editId="2C410B5A">
                        <wp:extent cx="790575" cy="6477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0575" cy="647700"/>
                                </a:xfrm>
                                <a:prstGeom prst="rect">
                                  <a:avLst/>
                                </a:prstGeom>
                                <a:noFill/>
                              </pic:spPr>
                            </pic:pic>
                          </a:graphicData>
                        </a:graphic>
                      </wp:inline>
                    </w:drawing>
                  </w:r>
                </w:p>
              </w:tc>
              <w:tc>
                <w:tcPr>
                  <w:tcW w:w="3894" w:type="pct"/>
                  <w:gridSpan w:val="4"/>
                  <w:tcBorders>
                    <w:top w:val="single" w:sz="4" w:space="0" w:color="auto"/>
                    <w:left w:val="single" w:sz="4" w:space="0" w:color="auto"/>
                    <w:right w:val="single" w:sz="4" w:space="0" w:color="auto"/>
                  </w:tcBorders>
                  <w:shd w:val="clear" w:color="auto" w:fill="000000" w:themeFill="text1"/>
                  <w:tcMar>
                    <w:left w:w="28" w:type="dxa"/>
                    <w:right w:w="28" w:type="dxa"/>
                  </w:tcMar>
                  <w:vAlign w:val="center"/>
                </w:tcPr>
                <w:p w:rsidR="001E77FE" w:rsidRPr="00E9058C" w:rsidRDefault="001E77FE" w:rsidP="002C7E31">
                  <w:pPr>
                    <w:keepNext/>
                    <w:tabs>
                      <w:tab w:val="left" w:pos="284"/>
                      <w:tab w:val="left" w:pos="567"/>
                      <w:tab w:val="left" w:pos="1134"/>
                    </w:tabs>
                    <w:spacing w:after="0" w:line="240" w:lineRule="auto"/>
                    <w:jc w:val="center"/>
                    <w:rPr>
                      <w:b/>
                      <w:sz w:val="16"/>
                      <w:szCs w:val="16"/>
                    </w:rPr>
                  </w:pPr>
                  <w:r w:rsidRPr="00E9058C">
                    <w:rPr>
                      <w:b/>
                      <w:sz w:val="16"/>
                      <w:szCs w:val="16"/>
                    </w:rPr>
                    <w:t>CONSEQUENCE</w:t>
                  </w:r>
                </w:p>
              </w:tc>
            </w:tr>
            <w:tr w:rsidR="001E77FE" w:rsidRPr="00E9058C" w:rsidTr="001E77FE">
              <w:trPr>
                <w:trHeight w:val="688"/>
                <w:jc w:val="center"/>
              </w:trPr>
              <w:tc>
                <w:tcPr>
                  <w:tcW w:w="1106" w:type="pct"/>
                  <w:gridSpan w:val="2"/>
                  <w:vMerge/>
                  <w:tcBorders>
                    <w:left w:val="nil"/>
                    <w:right w:val="single" w:sz="4" w:space="0" w:color="auto"/>
                  </w:tcBorders>
                  <w:shd w:val="clear" w:color="auto" w:fill="auto"/>
                  <w:vAlign w:val="center"/>
                </w:tcPr>
                <w:p w:rsidR="001E77FE" w:rsidRPr="00E9058C" w:rsidRDefault="001E77FE" w:rsidP="002C7E31">
                  <w:pPr>
                    <w:keepNext/>
                    <w:tabs>
                      <w:tab w:val="left" w:pos="284"/>
                      <w:tab w:val="left" w:pos="567"/>
                      <w:tab w:val="left" w:pos="1134"/>
                    </w:tabs>
                    <w:spacing w:after="0" w:line="240" w:lineRule="auto"/>
                    <w:rPr>
                      <w:noProof/>
                      <w:lang w:val="en-US"/>
                    </w:rPr>
                  </w:pPr>
                </w:p>
              </w:tc>
              <w:tc>
                <w:tcPr>
                  <w:tcW w:w="9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vAlign w:val="center"/>
                </w:tcPr>
                <w:p w:rsidR="001E77FE" w:rsidRPr="00E9058C" w:rsidRDefault="001E77FE" w:rsidP="002C7E31">
                  <w:pPr>
                    <w:spacing w:after="0" w:line="240" w:lineRule="auto"/>
                    <w:jc w:val="center"/>
                    <w:rPr>
                      <w:b/>
                      <w:sz w:val="16"/>
                      <w:szCs w:val="16"/>
                    </w:rPr>
                  </w:pPr>
                  <w:r w:rsidRPr="00E9058C">
                    <w:rPr>
                      <w:b/>
                      <w:sz w:val="16"/>
                      <w:szCs w:val="16"/>
                    </w:rPr>
                    <w:t>Catastrophic</w:t>
                  </w:r>
                </w:p>
              </w:tc>
              <w:tc>
                <w:tcPr>
                  <w:tcW w:w="96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vAlign w:val="center"/>
                </w:tcPr>
                <w:p w:rsidR="001E77FE" w:rsidRPr="00E9058C" w:rsidRDefault="001E77FE" w:rsidP="002C7E31">
                  <w:pPr>
                    <w:spacing w:after="0" w:line="240" w:lineRule="auto"/>
                    <w:jc w:val="center"/>
                    <w:rPr>
                      <w:b/>
                      <w:sz w:val="16"/>
                      <w:szCs w:val="16"/>
                    </w:rPr>
                  </w:pPr>
                  <w:r w:rsidRPr="00E9058C">
                    <w:rPr>
                      <w:b/>
                      <w:sz w:val="16"/>
                      <w:szCs w:val="16"/>
                    </w:rPr>
                    <w:t>Critical</w:t>
                  </w:r>
                </w:p>
              </w:tc>
              <w:tc>
                <w:tcPr>
                  <w:tcW w:w="96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vAlign w:val="center"/>
                </w:tcPr>
                <w:p w:rsidR="001E77FE" w:rsidRPr="00E9058C" w:rsidRDefault="001E77FE" w:rsidP="002C7E31">
                  <w:pPr>
                    <w:spacing w:after="0" w:line="240" w:lineRule="auto"/>
                    <w:jc w:val="center"/>
                    <w:rPr>
                      <w:b/>
                      <w:sz w:val="16"/>
                      <w:szCs w:val="16"/>
                    </w:rPr>
                  </w:pPr>
                  <w:r w:rsidRPr="00E9058C">
                    <w:rPr>
                      <w:b/>
                      <w:sz w:val="16"/>
                      <w:szCs w:val="16"/>
                    </w:rPr>
                    <w:t>Major</w:t>
                  </w:r>
                </w:p>
              </w:tc>
              <w:tc>
                <w:tcPr>
                  <w:tcW w:w="96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vAlign w:val="center"/>
                </w:tcPr>
                <w:p w:rsidR="001E77FE" w:rsidRPr="00E9058C" w:rsidRDefault="001E77FE" w:rsidP="002C7E31">
                  <w:pPr>
                    <w:spacing w:after="0" w:line="240" w:lineRule="auto"/>
                    <w:jc w:val="center"/>
                    <w:rPr>
                      <w:b/>
                      <w:sz w:val="16"/>
                      <w:szCs w:val="16"/>
                    </w:rPr>
                  </w:pPr>
                  <w:r w:rsidRPr="00E9058C">
                    <w:rPr>
                      <w:b/>
                      <w:sz w:val="16"/>
                      <w:szCs w:val="16"/>
                    </w:rPr>
                    <w:t>Minor</w:t>
                  </w:r>
                </w:p>
              </w:tc>
            </w:tr>
            <w:tr w:rsidR="001E77FE" w:rsidRPr="00E9058C" w:rsidTr="00296B70">
              <w:trPr>
                <w:trHeight w:val="556"/>
                <w:jc w:val="center"/>
              </w:trPr>
              <w:tc>
                <w:tcPr>
                  <w:tcW w:w="185" w:type="pct"/>
                  <w:vMerge w:val="restart"/>
                  <w:tcBorders>
                    <w:left w:val="single" w:sz="4" w:space="0" w:color="auto"/>
                    <w:right w:val="single" w:sz="4" w:space="0" w:color="auto"/>
                  </w:tcBorders>
                  <w:shd w:val="clear" w:color="auto" w:fill="000000" w:themeFill="text1"/>
                  <w:textDirection w:val="btLr"/>
                  <w:vAlign w:val="center"/>
                </w:tcPr>
                <w:p w:rsidR="001E77FE" w:rsidRPr="00E9058C" w:rsidRDefault="001E77FE" w:rsidP="002C7E31">
                  <w:pPr>
                    <w:keepNext/>
                    <w:tabs>
                      <w:tab w:val="left" w:pos="284"/>
                      <w:tab w:val="left" w:pos="567"/>
                      <w:tab w:val="left" w:pos="1134"/>
                    </w:tabs>
                    <w:spacing w:after="0" w:line="240" w:lineRule="auto"/>
                    <w:ind w:left="113" w:right="113"/>
                    <w:jc w:val="center"/>
                    <w:rPr>
                      <w:b/>
                      <w:sz w:val="16"/>
                      <w:szCs w:val="16"/>
                    </w:rPr>
                  </w:pPr>
                  <w:r w:rsidRPr="00E9058C">
                    <w:rPr>
                      <w:b/>
                      <w:sz w:val="16"/>
                      <w:szCs w:val="16"/>
                    </w:rPr>
                    <w:t>LIKELIHOOD</w:t>
                  </w:r>
                </w:p>
              </w:tc>
              <w:tc>
                <w:tcPr>
                  <w:tcW w:w="920" w:type="pct"/>
                  <w:tcBorders>
                    <w:top w:val="nil"/>
                    <w:left w:val="single" w:sz="4" w:space="0" w:color="auto"/>
                    <w:right w:val="single" w:sz="4" w:space="0" w:color="auto"/>
                  </w:tcBorders>
                  <w:shd w:val="clear" w:color="auto" w:fill="D9D9D9" w:themeFill="background1" w:themeFillShade="D9"/>
                  <w:tcMar>
                    <w:left w:w="108" w:type="dxa"/>
                    <w:right w:w="108" w:type="dxa"/>
                  </w:tcMar>
                  <w:vAlign w:val="center"/>
                </w:tcPr>
                <w:p w:rsidR="001E77FE" w:rsidRPr="00E9058C" w:rsidRDefault="001E77FE" w:rsidP="002C7E31">
                  <w:pPr>
                    <w:spacing w:after="0" w:line="240" w:lineRule="auto"/>
                    <w:jc w:val="center"/>
                    <w:rPr>
                      <w:rFonts w:eastAsia="Arial Unicode MS"/>
                      <w:b/>
                      <w:sz w:val="16"/>
                      <w:szCs w:val="16"/>
                    </w:rPr>
                  </w:pPr>
                  <w:r w:rsidRPr="00E9058C">
                    <w:rPr>
                      <w:rFonts w:eastAsia="Arial Unicode MS"/>
                      <w:b/>
                      <w:sz w:val="16"/>
                      <w:szCs w:val="16"/>
                    </w:rPr>
                    <w:t>Frequent</w:t>
                  </w:r>
                </w:p>
                <w:p w:rsidR="001E77FE" w:rsidRPr="00E9058C" w:rsidRDefault="001E77FE" w:rsidP="002C7E31">
                  <w:pPr>
                    <w:spacing w:after="0" w:line="240" w:lineRule="auto"/>
                    <w:jc w:val="center"/>
                    <w:rPr>
                      <w:rFonts w:eastAsia="Arial Unicode MS"/>
                      <w:sz w:val="16"/>
                      <w:szCs w:val="16"/>
                    </w:rPr>
                  </w:pPr>
                  <w:r w:rsidRPr="00E9058C">
                    <w:rPr>
                      <w:rFonts w:eastAsia="Arial Unicode MS"/>
                      <w:sz w:val="16"/>
                      <w:szCs w:val="16"/>
                    </w:rPr>
                    <w:t>Likely to occur regularly</w:t>
                  </w:r>
                </w:p>
              </w:tc>
              <w:tc>
                <w:tcPr>
                  <w:tcW w:w="998" w:type="pct"/>
                  <w:tcBorders>
                    <w:top w:val="single" w:sz="4" w:space="0" w:color="auto"/>
                    <w:left w:val="single" w:sz="4" w:space="0" w:color="auto"/>
                    <w:right w:val="single" w:sz="4" w:space="0" w:color="auto"/>
                  </w:tcBorders>
                  <w:shd w:val="clear" w:color="auto" w:fill="FF0000"/>
                  <w:tcMar>
                    <w:left w:w="108" w:type="dxa"/>
                    <w:right w:w="108" w:type="dxa"/>
                  </w:tcMar>
                  <w:vAlign w:val="center"/>
                </w:tcPr>
                <w:p w:rsidR="001E77FE" w:rsidRPr="00E9058C" w:rsidRDefault="001E77FE" w:rsidP="002C7E31">
                  <w:pPr>
                    <w:keepNext/>
                    <w:tabs>
                      <w:tab w:val="left" w:pos="284"/>
                      <w:tab w:val="left" w:pos="567"/>
                      <w:tab w:val="left" w:pos="1134"/>
                    </w:tabs>
                    <w:spacing w:after="0" w:line="240" w:lineRule="auto"/>
                    <w:jc w:val="center"/>
                    <w:rPr>
                      <w:b/>
                      <w:noProof/>
                      <w:sz w:val="40"/>
                      <w:szCs w:val="40"/>
                      <w:lang w:val="en-US"/>
                    </w:rPr>
                  </w:pPr>
                  <w:r w:rsidRPr="00E9058C">
                    <w:rPr>
                      <w:b/>
                      <w:noProof/>
                      <w:sz w:val="40"/>
                      <w:szCs w:val="40"/>
                      <w:lang w:val="en-US"/>
                    </w:rPr>
                    <w:t>1</w:t>
                  </w:r>
                </w:p>
              </w:tc>
              <w:tc>
                <w:tcPr>
                  <w:tcW w:w="965" w:type="pct"/>
                  <w:tcBorders>
                    <w:top w:val="single" w:sz="4" w:space="0" w:color="auto"/>
                    <w:left w:val="single" w:sz="4" w:space="0" w:color="auto"/>
                    <w:right w:val="single" w:sz="4" w:space="0" w:color="auto"/>
                  </w:tcBorders>
                  <w:shd w:val="clear" w:color="auto" w:fill="FF0000"/>
                  <w:tcMar>
                    <w:left w:w="108" w:type="dxa"/>
                    <w:right w:w="108" w:type="dxa"/>
                  </w:tcMar>
                  <w:vAlign w:val="center"/>
                </w:tcPr>
                <w:p w:rsidR="001E77FE" w:rsidRPr="00E9058C" w:rsidRDefault="001E77FE" w:rsidP="002C7E31">
                  <w:pPr>
                    <w:keepNext/>
                    <w:tabs>
                      <w:tab w:val="left" w:pos="284"/>
                      <w:tab w:val="left" w:pos="567"/>
                      <w:tab w:val="left" w:pos="1134"/>
                    </w:tabs>
                    <w:spacing w:after="0" w:line="240" w:lineRule="auto"/>
                    <w:jc w:val="center"/>
                    <w:rPr>
                      <w:b/>
                      <w:noProof/>
                      <w:sz w:val="40"/>
                      <w:szCs w:val="40"/>
                      <w:lang w:val="en-US"/>
                    </w:rPr>
                  </w:pPr>
                  <w:r w:rsidRPr="00E9058C">
                    <w:rPr>
                      <w:b/>
                      <w:noProof/>
                      <w:sz w:val="40"/>
                      <w:szCs w:val="40"/>
                      <w:lang w:val="en-US"/>
                    </w:rPr>
                    <w:t>3</w:t>
                  </w:r>
                </w:p>
              </w:tc>
              <w:tc>
                <w:tcPr>
                  <w:tcW w:w="966" w:type="pct"/>
                  <w:tcBorders>
                    <w:top w:val="single" w:sz="4" w:space="0" w:color="auto"/>
                    <w:left w:val="single" w:sz="4" w:space="0" w:color="auto"/>
                    <w:right w:val="single" w:sz="4" w:space="0" w:color="auto"/>
                  </w:tcBorders>
                  <w:shd w:val="clear" w:color="auto" w:fill="D19400" w:themeFill="accent2" w:themeFillShade="BF"/>
                  <w:tcMar>
                    <w:left w:w="108" w:type="dxa"/>
                    <w:right w:w="108" w:type="dxa"/>
                  </w:tcMar>
                  <w:vAlign w:val="center"/>
                </w:tcPr>
                <w:p w:rsidR="001E77FE" w:rsidRPr="00E9058C" w:rsidRDefault="001E77FE" w:rsidP="002C7E31">
                  <w:pPr>
                    <w:keepNext/>
                    <w:tabs>
                      <w:tab w:val="left" w:pos="284"/>
                      <w:tab w:val="left" w:pos="567"/>
                      <w:tab w:val="left" w:pos="1134"/>
                    </w:tabs>
                    <w:spacing w:after="0" w:line="240" w:lineRule="auto"/>
                    <w:jc w:val="center"/>
                    <w:rPr>
                      <w:b/>
                      <w:noProof/>
                      <w:sz w:val="40"/>
                      <w:szCs w:val="40"/>
                      <w:lang w:val="en-US"/>
                    </w:rPr>
                  </w:pPr>
                  <w:r w:rsidRPr="00E9058C">
                    <w:rPr>
                      <w:b/>
                      <w:noProof/>
                      <w:sz w:val="40"/>
                      <w:szCs w:val="40"/>
                      <w:lang w:val="en-US"/>
                    </w:rPr>
                    <w:t>7</w:t>
                  </w:r>
                </w:p>
              </w:tc>
              <w:tc>
                <w:tcPr>
                  <w:tcW w:w="965" w:type="pct"/>
                  <w:tcBorders>
                    <w:top w:val="single" w:sz="4" w:space="0" w:color="auto"/>
                    <w:left w:val="single" w:sz="4" w:space="0" w:color="auto"/>
                    <w:right w:val="single" w:sz="4" w:space="0" w:color="auto"/>
                  </w:tcBorders>
                  <w:shd w:val="clear" w:color="auto" w:fill="FFFF00"/>
                  <w:tcMar>
                    <w:left w:w="108" w:type="dxa"/>
                    <w:right w:w="108" w:type="dxa"/>
                  </w:tcMar>
                  <w:vAlign w:val="center"/>
                </w:tcPr>
                <w:p w:rsidR="001E77FE" w:rsidRPr="00E9058C" w:rsidRDefault="001E77FE" w:rsidP="002C7E31">
                  <w:pPr>
                    <w:keepNext/>
                    <w:tabs>
                      <w:tab w:val="left" w:pos="284"/>
                      <w:tab w:val="left" w:pos="567"/>
                      <w:tab w:val="left" w:pos="1134"/>
                    </w:tabs>
                    <w:spacing w:after="0" w:line="240" w:lineRule="auto"/>
                    <w:jc w:val="center"/>
                    <w:rPr>
                      <w:b/>
                      <w:noProof/>
                      <w:sz w:val="40"/>
                      <w:szCs w:val="40"/>
                      <w:lang w:val="en-US"/>
                    </w:rPr>
                  </w:pPr>
                  <w:r w:rsidRPr="00E9058C">
                    <w:rPr>
                      <w:b/>
                      <w:noProof/>
                      <w:sz w:val="40"/>
                      <w:szCs w:val="40"/>
                      <w:lang w:val="en-US"/>
                    </w:rPr>
                    <w:t>13</w:t>
                  </w:r>
                </w:p>
              </w:tc>
            </w:tr>
            <w:tr w:rsidR="001E77FE" w:rsidRPr="00E9058C" w:rsidTr="00296B70">
              <w:trPr>
                <w:trHeight w:val="564"/>
                <w:jc w:val="center"/>
              </w:trPr>
              <w:tc>
                <w:tcPr>
                  <w:tcW w:w="185" w:type="pct"/>
                  <w:vMerge/>
                  <w:tcBorders>
                    <w:left w:val="single" w:sz="4" w:space="0" w:color="auto"/>
                    <w:right w:val="single" w:sz="4" w:space="0" w:color="auto"/>
                  </w:tcBorders>
                  <w:shd w:val="clear" w:color="auto" w:fill="000000" w:themeFill="text1"/>
                  <w:vAlign w:val="center"/>
                </w:tcPr>
                <w:p w:rsidR="001E77FE" w:rsidRPr="00E9058C" w:rsidRDefault="001E77FE" w:rsidP="002C7E31">
                  <w:pPr>
                    <w:keepNext/>
                    <w:tabs>
                      <w:tab w:val="left" w:pos="284"/>
                      <w:tab w:val="left" w:pos="567"/>
                      <w:tab w:val="left" w:pos="1134"/>
                    </w:tabs>
                    <w:spacing w:after="0" w:line="240" w:lineRule="auto"/>
                    <w:jc w:val="center"/>
                    <w:rPr>
                      <w:b/>
                      <w:noProof/>
                      <w:lang w:val="en-US"/>
                    </w:rPr>
                  </w:pPr>
                </w:p>
              </w:tc>
              <w:tc>
                <w:tcPr>
                  <w:tcW w:w="920" w:type="pct"/>
                  <w:tcBorders>
                    <w:top w:val="single" w:sz="4" w:space="0" w:color="auto"/>
                    <w:left w:val="single" w:sz="4" w:space="0" w:color="auto"/>
                    <w:right w:val="single" w:sz="4" w:space="0" w:color="auto"/>
                  </w:tcBorders>
                  <w:shd w:val="clear" w:color="auto" w:fill="D9D9D9" w:themeFill="background1" w:themeFillShade="D9"/>
                  <w:tcMar>
                    <w:left w:w="108" w:type="dxa"/>
                    <w:right w:w="108" w:type="dxa"/>
                  </w:tcMar>
                  <w:vAlign w:val="center"/>
                </w:tcPr>
                <w:p w:rsidR="001E77FE" w:rsidRPr="00E9058C" w:rsidRDefault="001E77FE" w:rsidP="002C7E31">
                  <w:pPr>
                    <w:spacing w:after="0" w:line="240" w:lineRule="auto"/>
                    <w:jc w:val="center"/>
                    <w:rPr>
                      <w:rFonts w:eastAsia="Arial Unicode MS"/>
                      <w:b/>
                      <w:sz w:val="16"/>
                      <w:szCs w:val="16"/>
                    </w:rPr>
                  </w:pPr>
                  <w:r w:rsidRPr="00E9058C">
                    <w:rPr>
                      <w:rFonts w:eastAsia="Arial Unicode MS"/>
                      <w:b/>
                      <w:sz w:val="16"/>
                      <w:szCs w:val="16"/>
                    </w:rPr>
                    <w:t>Probable</w:t>
                  </w:r>
                </w:p>
                <w:p w:rsidR="001E77FE" w:rsidRPr="00E9058C" w:rsidRDefault="001E77FE" w:rsidP="002C7E31">
                  <w:pPr>
                    <w:spacing w:after="0" w:line="240" w:lineRule="auto"/>
                    <w:jc w:val="center"/>
                    <w:rPr>
                      <w:rFonts w:eastAsia="Arial Unicode MS"/>
                      <w:sz w:val="16"/>
                      <w:szCs w:val="16"/>
                    </w:rPr>
                  </w:pPr>
                  <w:r w:rsidRPr="00E9058C">
                    <w:rPr>
                      <w:rFonts w:eastAsia="Arial Unicode MS"/>
                      <w:sz w:val="16"/>
                      <w:szCs w:val="16"/>
                    </w:rPr>
                    <w:t>Will occur several times</w:t>
                  </w:r>
                </w:p>
              </w:tc>
              <w:tc>
                <w:tcPr>
                  <w:tcW w:w="998" w:type="pct"/>
                  <w:tcBorders>
                    <w:top w:val="single" w:sz="4" w:space="0" w:color="auto"/>
                    <w:left w:val="single" w:sz="4" w:space="0" w:color="auto"/>
                    <w:right w:val="single" w:sz="4" w:space="0" w:color="auto"/>
                  </w:tcBorders>
                  <w:shd w:val="clear" w:color="auto" w:fill="FF0000"/>
                  <w:tcMar>
                    <w:left w:w="108" w:type="dxa"/>
                    <w:right w:w="108" w:type="dxa"/>
                  </w:tcMar>
                  <w:vAlign w:val="center"/>
                </w:tcPr>
                <w:p w:rsidR="001E77FE" w:rsidRPr="00E9058C" w:rsidRDefault="001E77FE" w:rsidP="002C7E31">
                  <w:pPr>
                    <w:keepNext/>
                    <w:tabs>
                      <w:tab w:val="left" w:pos="284"/>
                      <w:tab w:val="left" w:pos="567"/>
                      <w:tab w:val="left" w:pos="1134"/>
                    </w:tabs>
                    <w:spacing w:after="0" w:line="240" w:lineRule="auto"/>
                    <w:jc w:val="center"/>
                    <w:rPr>
                      <w:rFonts w:cs="Arial"/>
                      <w:b/>
                      <w:noProof/>
                      <w:sz w:val="40"/>
                      <w:szCs w:val="40"/>
                      <w:lang w:val="en-US"/>
                    </w:rPr>
                  </w:pPr>
                  <w:r w:rsidRPr="00E9058C">
                    <w:rPr>
                      <w:rFonts w:cs="Arial"/>
                      <w:b/>
                      <w:noProof/>
                      <w:sz w:val="40"/>
                      <w:szCs w:val="40"/>
                      <w:lang w:val="en-US"/>
                    </w:rPr>
                    <w:t>2</w:t>
                  </w:r>
                </w:p>
              </w:tc>
              <w:tc>
                <w:tcPr>
                  <w:tcW w:w="965" w:type="pct"/>
                  <w:tcBorders>
                    <w:top w:val="single" w:sz="4" w:space="0" w:color="auto"/>
                    <w:left w:val="single" w:sz="4" w:space="0" w:color="auto"/>
                    <w:right w:val="single" w:sz="4" w:space="0" w:color="auto"/>
                  </w:tcBorders>
                  <w:shd w:val="clear" w:color="auto" w:fill="FF0000"/>
                  <w:tcMar>
                    <w:left w:w="108" w:type="dxa"/>
                    <w:right w:w="108" w:type="dxa"/>
                  </w:tcMar>
                  <w:vAlign w:val="center"/>
                </w:tcPr>
                <w:p w:rsidR="001E77FE" w:rsidRPr="00E9058C" w:rsidRDefault="001E77FE" w:rsidP="002C7E31">
                  <w:pPr>
                    <w:keepNext/>
                    <w:tabs>
                      <w:tab w:val="left" w:pos="284"/>
                      <w:tab w:val="left" w:pos="567"/>
                      <w:tab w:val="left" w:pos="1134"/>
                    </w:tabs>
                    <w:spacing w:after="0" w:line="240" w:lineRule="auto"/>
                    <w:jc w:val="center"/>
                    <w:rPr>
                      <w:rFonts w:cs="Arial"/>
                      <w:b/>
                      <w:noProof/>
                      <w:sz w:val="40"/>
                      <w:szCs w:val="40"/>
                      <w:lang w:val="en-US"/>
                    </w:rPr>
                  </w:pPr>
                  <w:r w:rsidRPr="00E9058C">
                    <w:rPr>
                      <w:rFonts w:cs="Arial"/>
                      <w:b/>
                      <w:noProof/>
                      <w:sz w:val="40"/>
                      <w:szCs w:val="40"/>
                      <w:lang w:val="en-US"/>
                    </w:rPr>
                    <w:t>5</w:t>
                  </w:r>
                </w:p>
              </w:tc>
              <w:tc>
                <w:tcPr>
                  <w:tcW w:w="966" w:type="pct"/>
                  <w:tcBorders>
                    <w:top w:val="single" w:sz="4" w:space="0" w:color="auto"/>
                    <w:left w:val="single" w:sz="4" w:space="0" w:color="auto"/>
                    <w:right w:val="single" w:sz="4" w:space="0" w:color="auto"/>
                  </w:tcBorders>
                  <w:shd w:val="clear" w:color="auto" w:fill="D19400" w:themeFill="accent2" w:themeFillShade="BF"/>
                  <w:tcMar>
                    <w:left w:w="108" w:type="dxa"/>
                    <w:right w:w="108" w:type="dxa"/>
                  </w:tcMar>
                  <w:vAlign w:val="center"/>
                </w:tcPr>
                <w:p w:rsidR="001E77FE" w:rsidRPr="00E9058C" w:rsidRDefault="001E77FE" w:rsidP="002C7E31">
                  <w:pPr>
                    <w:keepNext/>
                    <w:tabs>
                      <w:tab w:val="left" w:pos="284"/>
                      <w:tab w:val="left" w:pos="567"/>
                      <w:tab w:val="left" w:pos="1134"/>
                    </w:tabs>
                    <w:spacing w:after="0" w:line="240" w:lineRule="auto"/>
                    <w:jc w:val="center"/>
                    <w:rPr>
                      <w:rFonts w:cs="Arial"/>
                      <w:b/>
                      <w:noProof/>
                      <w:sz w:val="40"/>
                      <w:szCs w:val="40"/>
                      <w:lang w:val="en-US"/>
                    </w:rPr>
                  </w:pPr>
                  <w:r w:rsidRPr="00E9058C">
                    <w:rPr>
                      <w:rFonts w:cs="Arial"/>
                      <w:b/>
                      <w:noProof/>
                      <w:sz w:val="40"/>
                      <w:szCs w:val="40"/>
                      <w:lang w:val="en-US"/>
                    </w:rPr>
                    <w:t>9</w:t>
                  </w:r>
                </w:p>
              </w:tc>
              <w:tc>
                <w:tcPr>
                  <w:tcW w:w="965" w:type="pct"/>
                  <w:tcBorders>
                    <w:top w:val="single" w:sz="4" w:space="0" w:color="auto"/>
                    <w:left w:val="single" w:sz="4" w:space="0" w:color="auto"/>
                    <w:right w:val="single" w:sz="4" w:space="0" w:color="auto"/>
                  </w:tcBorders>
                  <w:shd w:val="clear" w:color="auto" w:fill="FFFF00"/>
                  <w:tcMar>
                    <w:left w:w="108" w:type="dxa"/>
                    <w:right w:w="108" w:type="dxa"/>
                  </w:tcMar>
                  <w:vAlign w:val="center"/>
                </w:tcPr>
                <w:p w:rsidR="001E77FE" w:rsidRPr="00E9058C" w:rsidRDefault="001E77FE" w:rsidP="002C7E31">
                  <w:pPr>
                    <w:keepNext/>
                    <w:tabs>
                      <w:tab w:val="left" w:pos="284"/>
                      <w:tab w:val="left" w:pos="567"/>
                      <w:tab w:val="left" w:pos="1134"/>
                    </w:tabs>
                    <w:spacing w:after="0" w:line="240" w:lineRule="auto"/>
                    <w:jc w:val="center"/>
                    <w:rPr>
                      <w:rFonts w:cs="Arial"/>
                      <w:b/>
                      <w:noProof/>
                      <w:sz w:val="40"/>
                      <w:szCs w:val="40"/>
                      <w:lang w:val="en-US"/>
                    </w:rPr>
                  </w:pPr>
                  <w:r w:rsidRPr="00E9058C">
                    <w:rPr>
                      <w:rFonts w:cs="Arial"/>
                      <w:b/>
                      <w:noProof/>
                      <w:sz w:val="40"/>
                      <w:szCs w:val="40"/>
                      <w:lang w:val="en-US"/>
                    </w:rPr>
                    <w:t>16</w:t>
                  </w:r>
                </w:p>
              </w:tc>
            </w:tr>
            <w:tr w:rsidR="001E77FE" w:rsidRPr="00E9058C" w:rsidTr="00296B70">
              <w:trPr>
                <w:trHeight w:val="558"/>
                <w:jc w:val="center"/>
              </w:trPr>
              <w:tc>
                <w:tcPr>
                  <w:tcW w:w="185" w:type="pct"/>
                  <w:vMerge/>
                  <w:tcBorders>
                    <w:left w:val="single" w:sz="4" w:space="0" w:color="auto"/>
                    <w:right w:val="single" w:sz="4" w:space="0" w:color="auto"/>
                  </w:tcBorders>
                  <w:shd w:val="clear" w:color="auto" w:fill="000000" w:themeFill="text1"/>
                  <w:vAlign w:val="center"/>
                </w:tcPr>
                <w:p w:rsidR="001E77FE" w:rsidRPr="00E9058C" w:rsidRDefault="001E77FE" w:rsidP="002C7E31">
                  <w:pPr>
                    <w:keepNext/>
                    <w:tabs>
                      <w:tab w:val="left" w:pos="284"/>
                      <w:tab w:val="left" w:pos="567"/>
                      <w:tab w:val="left" w:pos="1134"/>
                    </w:tabs>
                    <w:spacing w:after="0" w:line="240" w:lineRule="auto"/>
                    <w:jc w:val="center"/>
                    <w:rPr>
                      <w:b/>
                      <w:noProof/>
                      <w:lang w:val="en-US"/>
                    </w:rPr>
                  </w:pPr>
                </w:p>
              </w:tc>
              <w:tc>
                <w:tcPr>
                  <w:tcW w:w="920" w:type="pct"/>
                  <w:tcBorders>
                    <w:top w:val="single" w:sz="4" w:space="0" w:color="auto"/>
                    <w:left w:val="single" w:sz="4" w:space="0" w:color="auto"/>
                    <w:right w:val="single" w:sz="4" w:space="0" w:color="auto"/>
                  </w:tcBorders>
                  <w:shd w:val="clear" w:color="auto" w:fill="D9D9D9" w:themeFill="background1" w:themeFillShade="D9"/>
                  <w:tcMar>
                    <w:left w:w="108" w:type="dxa"/>
                    <w:right w:w="108" w:type="dxa"/>
                  </w:tcMar>
                  <w:vAlign w:val="center"/>
                </w:tcPr>
                <w:p w:rsidR="001E77FE" w:rsidRPr="00E9058C" w:rsidRDefault="001E77FE" w:rsidP="002C7E31">
                  <w:pPr>
                    <w:spacing w:after="0" w:line="240" w:lineRule="auto"/>
                    <w:jc w:val="center"/>
                    <w:rPr>
                      <w:rFonts w:eastAsia="Arial Unicode MS"/>
                      <w:b/>
                      <w:sz w:val="16"/>
                      <w:szCs w:val="16"/>
                    </w:rPr>
                  </w:pPr>
                  <w:r w:rsidRPr="00E9058C">
                    <w:rPr>
                      <w:rFonts w:eastAsia="Arial Unicode MS"/>
                      <w:b/>
                      <w:sz w:val="16"/>
                      <w:szCs w:val="16"/>
                    </w:rPr>
                    <w:t>Occasional</w:t>
                  </w:r>
                </w:p>
                <w:p w:rsidR="001E77FE" w:rsidRPr="00E9058C" w:rsidRDefault="001E77FE" w:rsidP="002C7E31">
                  <w:pPr>
                    <w:spacing w:after="0" w:line="240" w:lineRule="auto"/>
                    <w:jc w:val="center"/>
                    <w:rPr>
                      <w:rFonts w:eastAsia="Arial Unicode MS"/>
                      <w:sz w:val="16"/>
                      <w:szCs w:val="16"/>
                    </w:rPr>
                  </w:pPr>
                  <w:r w:rsidRPr="00E9058C">
                    <w:rPr>
                      <w:rFonts w:eastAsia="Arial Unicode MS"/>
                      <w:sz w:val="16"/>
                      <w:szCs w:val="16"/>
                    </w:rPr>
                    <w:t>Unlikely but reasonably expected to occur</w:t>
                  </w:r>
                </w:p>
              </w:tc>
              <w:tc>
                <w:tcPr>
                  <w:tcW w:w="998" w:type="pct"/>
                  <w:tcBorders>
                    <w:top w:val="single" w:sz="4" w:space="0" w:color="auto"/>
                    <w:left w:val="single" w:sz="4" w:space="0" w:color="auto"/>
                    <w:right w:val="single" w:sz="4" w:space="0" w:color="auto"/>
                  </w:tcBorders>
                  <w:shd w:val="clear" w:color="auto" w:fill="FF0000"/>
                  <w:tcMar>
                    <w:left w:w="108" w:type="dxa"/>
                    <w:right w:w="108" w:type="dxa"/>
                  </w:tcMar>
                  <w:vAlign w:val="center"/>
                </w:tcPr>
                <w:p w:rsidR="001E77FE" w:rsidRPr="00E9058C" w:rsidRDefault="001E77FE" w:rsidP="002C7E31">
                  <w:pPr>
                    <w:keepNext/>
                    <w:tabs>
                      <w:tab w:val="left" w:pos="284"/>
                      <w:tab w:val="left" w:pos="567"/>
                      <w:tab w:val="left" w:pos="1134"/>
                    </w:tabs>
                    <w:spacing w:after="0" w:line="240" w:lineRule="auto"/>
                    <w:jc w:val="center"/>
                    <w:rPr>
                      <w:rFonts w:cs="Arial"/>
                      <w:b/>
                      <w:noProof/>
                      <w:sz w:val="40"/>
                      <w:szCs w:val="40"/>
                      <w:lang w:val="en-US"/>
                    </w:rPr>
                  </w:pPr>
                  <w:r w:rsidRPr="00E9058C">
                    <w:rPr>
                      <w:rFonts w:cs="Arial"/>
                      <w:b/>
                      <w:noProof/>
                      <w:sz w:val="40"/>
                      <w:szCs w:val="40"/>
                      <w:lang w:val="en-US"/>
                    </w:rPr>
                    <w:t>4</w:t>
                  </w:r>
                </w:p>
              </w:tc>
              <w:tc>
                <w:tcPr>
                  <w:tcW w:w="965" w:type="pct"/>
                  <w:tcBorders>
                    <w:top w:val="single" w:sz="4" w:space="0" w:color="auto"/>
                    <w:left w:val="single" w:sz="4" w:space="0" w:color="auto"/>
                    <w:right w:val="single" w:sz="4" w:space="0" w:color="auto"/>
                  </w:tcBorders>
                  <w:shd w:val="clear" w:color="auto" w:fill="D19400" w:themeFill="accent2" w:themeFillShade="BF"/>
                  <w:tcMar>
                    <w:left w:w="108" w:type="dxa"/>
                    <w:right w:w="108" w:type="dxa"/>
                  </w:tcMar>
                  <w:vAlign w:val="center"/>
                </w:tcPr>
                <w:p w:rsidR="001E77FE" w:rsidRPr="00E9058C" w:rsidRDefault="001E77FE" w:rsidP="002C7E31">
                  <w:pPr>
                    <w:keepNext/>
                    <w:tabs>
                      <w:tab w:val="left" w:pos="284"/>
                      <w:tab w:val="left" w:pos="567"/>
                      <w:tab w:val="left" w:pos="1134"/>
                    </w:tabs>
                    <w:spacing w:after="0" w:line="240" w:lineRule="auto"/>
                    <w:jc w:val="center"/>
                    <w:rPr>
                      <w:rFonts w:cs="Arial"/>
                      <w:b/>
                      <w:noProof/>
                      <w:sz w:val="40"/>
                      <w:szCs w:val="40"/>
                      <w:lang w:val="en-US"/>
                    </w:rPr>
                  </w:pPr>
                  <w:r w:rsidRPr="00E9058C">
                    <w:rPr>
                      <w:rFonts w:cs="Arial"/>
                      <w:b/>
                      <w:noProof/>
                      <w:sz w:val="40"/>
                      <w:szCs w:val="40"/>
                      <w:lang w:val="en-US"/>
                    </w:rPr>
                    <w:t>6</w:t>
                  </w:r>
                </w:p>
              </w:tc>
              <w:tc>
                <w:tcPr>
                  <w:tcW w:w="966" w:type="pct"/>
                  <w:tcBorders>
                    <w:top w:val="single" w:sz="4" w:space="0" w:color="auto"/>
                    <w:left w:val="single" w:sz="4" w:space="0" w:color="auto"/>
                    <w:right w:val="single" w:sz="4" w:space="0" w:color="auto"/>
                  </w:tcBorders>
                  <w:shd w:val="clear" w:color="auto" w:fill="FFFF00"/>
                  <w:tcMar>
                    <w:left w:w="108" w:type="dxa"/>
                    <w:right w:w="108" w:type="dxa"/>
                  </w:tcMar>
                  <w:vAlign w:val="center"/>
                </w:tcPr>
                <w:p w:rsidR="001E77FE" w:rsidRPr="00E9058C" w:rsidRDefault="001E77FE" w:rsidP="002C7E31">
                  <w:pPr>
                    <w:keepNext/>
                    <w:tabs>
                      <w:tab w:val="left" w:pos="284"/>
                      <w:tab w:val="left" w:pos="567"/>
                      <w:tab w:val="left" w:pos="1134"/>
                    </w:tabs>
                    <w:spacing w:after="0" w:line="240" w:lineRule="auto"/>
                    <w:jc w:val="center"/>
                    <w:rPr>
                      <w:rFonts w:cs="Arial"/>
                      <w:b/>
                      <w:noProof/>
                      <w:sz w:val="40"/>
                      <w:szCs w:val="40"/>
                      <w:lang w:val="en-US"/>
                    </w:rPr>
                  </w:pPr>
                  <w:r w:rsidRPr="00E9058C">
                    <w:rPr>
                      <w:rFonts w:cs="Arial"/>
                      <w:b/>
                      <w:noProof/>
                      <w:sz w:val="40"/>
                      <w:szCs w:val="40"/>
                      <w:lang w:val="en-US"/>
                    </w:rPr>
                    <w:t>11</w:t>
                  </w:r>
                </w:p>
              </w:tc>
              <w:tc>
                <w:tcPr>
                  <w:tcW w:w="965" w:type="pct"/>
                  <w:tcBorders>
                    <w:top w:val="single" w:sz="4" w:space="0" w:color="auto"/>
                    <w:left w:val="single" w:sz="4" w:space="0" w:color="auto"/>
                    <w:right w:val="single" w:sz="4" w:space="0" w:color="auto"/>
                  </w:tcBorders>
                  <w:shd w:val="clear" w:color="auto" w:fill="00B050"/>
                  <w:tcMar>
                    <w:left w:w="108" w:type="dxa"/>
                    <w:right w:w="108" w:type="dxa"/>
                  </w:tcMar>
                  <w:vAlign w:val="center"/>
                </w:tcPr>
                <w:p w:rsidR="001E77FE" w:rsidRPr="00E9058C" w:rsidRDefault="001E77FE" w:rsidP="002C7E31">
                  <w:pPr>
                    <w:keepNext/>
                    <w:tabs>
                      <w:tab w:val="left" w:pos="284"/>
                      <w:tab w:val="left" w:pos="567"/>
                      <w:tab w:val="left" w:pos="1134"/>
                    </w:tabs>
                    <w:spacing w:after="0" w:line="240" w:lineRule="auto"/>
                    <w:jc w:val="center"/>
                    <w:rPr>
                      <w:rFonts w:cs="Arial"/>
                      <w:b/>
                      <w:noProof/>
                      <w:sz w:val="40"/>
                      <w:szCs w:val="40"/>
                      <w:lang w:val="en-US"/>
                    </w:rPr>
                  </w:pPr>
                  <w:r w:rsidRPr="00E9058C">
                    <w:rPr>
                      <w:rFonts w:cs="Arial"/>
                      <w:b/>
                      <w:noProof/>
                      <w:sz w:val="40"/>
                      <w:szCs w:val="40"/>
                      <w:lang w:val="en-US"/>
                    </w:rPr>
                    <w:t>18</w:t>
                  </w:r>
                </w:p>
              </w:tc>
            </w:tr>
            <w:tr w:rsidR="001E77FE" w:rsidRPr="00E9058C" w:rsidTr="00296B70">
              <w:trPr>
                <w:trHeight w:val="552"/>
                <w:jc w:val="center"/>
              </w:trPr>
              <w:tc>
                <w:tcPr>
                  <w:tcW w:w="185" w:type="pct"/>
                  <w:vMerge/>
                  <w:tcBorders>
                    <w:left w:val="single" w:sz="4" w:space="0" w:color="auto"/>
                    <w:right w:val="single" w:sz="4" w:space="0" w:color="auto"/>
                  </w:tcBorders>
                  <w:shd w:val="clear" w:color="auto" w:fill="000000" w:themeFill="text1"/>
                  <w:vAlign w:val="center"/>
                </w:tcPr>
                <w:p w:rsidR="001E77FE" w:rsidRPr="00E9058C" w:rsidRDefault="001E77FE" w:rsidP="002C7E31">
                  <w:pPr>
                    <w:keepNext/>
                    <w:tabs>
                      <w:tab w:val="left" w:pos="284"/>
                      <w:tab w:val="left" w:pos="567"/>
                      <w:tab w:val="left" w:pos="1134"/>
                    </w:tabs>
                    <w:spacing w:after="0" w:line="240" w:lineRule="auto"/>
                    <w:jc w:val="center"/>
                    <w:rPr>
                      <w:b/>
                      <w:noProof/>
                      <w:lang w:val="en-US"/>
                    </w:rPr>
                  </w:pPr>
                </w:p>
              </w:tc>
              <w:tc>
                <w:tcPr>
                  <w:tcW w:w="920" w:type="pct"/>
                  <w:tcBorders>
                    <w:top w:val="single" w:sz="4" w:space="0" w:color="auto"/>
                    <w:left w:val="single" w:sz="4" w:space="0" w:color="auto"/>
                    <w:right w:val="single" w:sz="4" w:space="0" w:color="auto"/>
                  </w:tcBorders>
                  <w:shd w:val="clear" w:color="auto" w:fill="D9D9D9" w:themeFill="background1" w:themeFillShade="D9"/>
                  <w:tcMar>
                    <w:left w:w="108" w:type="dxa"/>
                    <w:right w:w="108" w:type="dxa"/>
                  </w:tcMar>
                  <w:vAlign w:val="center"/>
                </w:tcPr>
                <w:p w:rsidR="001E77FE" w:rsidRPr="00E9058C" w:rsidRDefault="001E77FE" w:rsidP="002C7E31">
                  <w:pPr>
                    <w:spacing w:after="0" w:line="240" w:lineRule="auto"/>
                    <w:jc w:val="center"/>
                    <w:rPr>
                      <w:b/>
                      <w:sz w:val="16"/>
                      <w:szCs w:val="16"/>
                    </w:rPr>
                  </w:pPr>
                  <w:r w:rsidRPr="00E9058C">
                    <w:rPr>
                      <w:b/>
                      <w:sz w:val="16"/>
                      <w:szCs w:val="16"/>
                    </w:rPr>
                    <w:t>Remote</w:t>
                  </w:r>
                </w:p>
                <w:p w:rsidR="001E77FE" w:rsidRPr="00E9058C" w:rsidRDefault="001E77FE" w:rsidP="002C7E31">
                  <w:pPr>
                    <w:spacing w:after="0" w:line="240" w:lineRule="auto"/>
                    <w:jc w:val="center"/>
                    <w:rPr>
                      <w:sz w:val="16"/>
                      <w:szCs w:val="16"/>
                    </w:rPr>
                  </w:pPr>
                  <w:r w:rsidRPr="00E9058C">
                    <w:rPr>
                      <w:sz w:val="16"/>
                      <w:szCs w:val="16"/>
                    </w:rPr>
                    <w:t>Unlikely but possible to occur</w:t>
                  </w:r>
                </w:p>
              </w:tc>
              <w:tc>
                <w:tcPr>
                  <w:tcW w:w="998" w:type="pct"/>
                  <w:tcBorders>
                    <w:top w:val="single" w:sz="4" w:space="0" w:color="auto"/>
                    <w:left w:val="single" w:sz="4" w:space="0" w:color="auto"/>
                    <w:right w:val="single" w:sz="4" w:space="0" w:color="auto"/>
                  </w:tcBorders>
                  <w:shd w:val="clear" w:color="auto" w:fill="D19400" w:themeFill="accent2" w:themeFillShade="BF"/>
                  <w:tcMar>
                    <w:left w:w="108" w:type="dxa"/>
                    <w:right w:w="108" w:type="dxa"/>
                  </w:tcMar>
                  <w:vAlign w:val="center"/>
                </w:tcPr>
                <w:p w:rsidR="001E77FE" w:rsidRPr="00E9058C" w:rsidRDefault="001E77FE" w:rsidP="002C7E31">
                  <w:pPr>
                    <w:keepNext/>
                    <w:tabs>
                      <w:tab w:val="left" w:pos="284"/>
                      <w:tab w:val="left" w:pos="567"/>
                      <w:tab w:val="left" w:pos="1134"/>
                    </w:tabs>
                    <w:spacing w:after="0" w:line="240" w:lineRule="auto"/>
                    <w:jc w:val="center"/>
                    <w:rPr>
                      <w:rFonts w:cs="Arial"/>
                      <w:b/>
                      <w:noProof/>
                      <w:sz w:val="40"/>
                      <w:szCs w:val="40"/>
                      <w:lang w:val="en-US"/>
                    </w:rPr>
                  </w:pPr>
                  <w:r w:rsidRPr="00E9058C">
                    <w:rPr>
                      <w:rFonts w:cs="Arial"/>
                      <w:b/>
                      <w:noProof/>
                      <w:sz w:val="40"/>
                      <w:szCs w:val="40"/>
                      <w:lang w:val="en-US"/>
                    </w:rPr>
                    <w:t>8</w:t>
                  </w:r>
                </w:p>
              </w:tc>
              <w:tc>
                <w:tcPr>
                  <w:tcW w:w="965" w:type="pct"/>
                  <w:tcBorders>
                    <w:top w:val="single" w:sz="4" w:space="0" w:color="auto"/>
                    <w:left w:val="single" w:sz="4" w:space="0" w:color="auto"/>
                    <w:right w:val="single" w:sz="4" w:space="0" w:color="auto"/>
                  </w:tcBorders>
                  <w:shd w:val="clear" w:color="auto" w:fill="FFFF00"/>
                  <w:tcMar>
                    <w:left w:w="108" w:type="dxa"/>
                    <w:right w:w="108" w:type="dxa"/>
                  </w:tcMar>
                  <w:vAlign w:val="center"/>
                </w:tcPr>
                <w:p w:rsidR="001E77FE" w:rsidRPr="00E9058C" w:rsidRDefault="001E77FE" w:rsidP="002C7E31">
                  <w:pPr>
                    <w:keepNext/>
                    <w:tabs>
                      <w:tab w:val="left" w:pos="284"/>
                      <w:tab w:val="left" w:pos="567"/>
                      <w:tab w:val="left" w:pos="1134"/>
                    </w:tabs>
                    <w:spacing w:after="0" w:line="240" w:lineRule="auto"/>
                    <w:jc w:val="center"/>
                    <w:rPr>
                      <w:rFonts w:cs="Arial"/>
                      <w:b/>
                      <w:noProof/>
                      <w:sz w:val="40"/>
                      <w:szCs w:val="40"/>
                      <w:lang w:val="en-US"/>
                    </w:rPr>
                  </w:pPr>
                  <w:r w:rsidRPr="00E9058C">
                    <w:rPr>
                      <w:rFonts w:cs="Arial"/>
                      <w:b/>
                      <w:noProof/>
                      <w:sz w:val="40"/>
                      <w:szCs w:val="40"/>
                      <w:lang w:val="en-US"/>
                    </w:rPr>
                    <w:t>10</w:t>
                  </w:r>
                </w:p>
              </w:tc>
              <w:tc>
                <w:tcPr>
                  <w:tcW w:w="966" w:type="pct"/>
                  <w:tcBorders>
                    <w:top w:val="single" w:sz="4" w:space="0" w:color="auto"/>
                    <w:left w:val="single" w:sz="4" w:space="0" w:color="auto"/>
                    <w:right w:val="single" w:sz="4" w:space="0" w:color="auto"/>
                  </w:tcBorders>
                  <w:shd w:val="clear" w:color="auto" w:fill="FFFF00"/>
                  <w:tcMar>
                    <w:left w:w="108" w:type="dxa"/>
                    <w:right w:w="108" w:type="dxa"/>
                  </w:tcMar>
                  <w:vAlign w:val="center"/>
                </w:tcPr>
                <w:p w:rsidR="001E77FE" w:rsidRPr="00E9058C" w:rsidRDefault="001E77FE" w:rsidP="002C7E31">
                  <w:pPr>
                    <w:keepNext/>
                    <w:tabs>
                      <w:tab w:val="left" w:pos="284"/>
                      <w:tab w:val="left" w:pos="567"/>
                      <w:tab w:val="left" w:pos="1134"/>
                    </w:tabs>
                    <w:spacing w:after="0" w:line="240" w:lineRule="auto"/>
                    <w:jc w:val="center"/>
                    <w:rPr>
                      <w:rFonts w:cs="Arial"/>
                      <w:b/>
                      <w:noProof/>
                      <w:sz w:val="40"/>
                      <w:szCs w:val="40"/>
                      <w:lang w:val="en-US"/>
                    </w:rPr>
                  </w:pPr>
                  <w:r w:rsidRPr="00E9058C">
                    <w:rPr>
                      <w:rFonts w:cs="Arial"/>
                      <w:b/>
                      <w:noProof/>
                      <w:sz w:val="40"/>
                      <w:szCs w:val="40"/>
                      <w:lang w:val="en-US"/>
                    </w:rPr>
                    <w:t>14</w:t>
                  </w:r>
                </w:p>
              </w:tc>
              <w:tc>
                <w:tcPr>
                  <w:tcW w:w="965" w:type="pct"/>
                  <w:tcBorders>
                    <w:top w:val="single" w:sz="4" w:space="0" w:color="auto"/>
                    <w:left w:val="single" w:sz="4" w:space="0" w:color="auto"/>
                    <w:right w:val="single" w:sz="4" w:space="0" w:color="auto"/>
                  </w:tcBorders>
                  <w:shd w:val="clear" w:color="auto" w:fill="00B050"/>
                  <w:tcMar>
                    <w:left w:w="108" w:type="dxa"/>
                    <w:right w:w="108" w:type="dxa"/>
                  </w:tcMar>
                  <w:vAlign w:val="center"/>
                </w:tcPr>
                <w:p w:rsidR="001E77FE" w:rsidRPr="00E9058C" w:rsidRDefault="001E77FE" w:rsidP="002C7E31">
                  <w:pPr>
                    <w:keepNext/>
                    <w:tabs>
                      <w:tab w:val="left" w:pos="284"/>
                      <w:tab w:val="left" w:pos="567"/>
                      <w:tab w:val="left" w:pos="1134"/>
                    </w:tabs>
                    <w:spacing w:after="0" w:line="240" w:lineRule="auto"/>
                    <w:jc w:val="center"/>
                    <w:rPr>
                      <w:rFonts w:cs="Arial"/>
                      <w:b/>
                      <w:noProof/>
                      <w:sz w:val="40"/>
                      <w:szCs w:val="40"/>
                      <w:lang w:val="en-US"/>
                    </w:rPr>
                  </w:pPr>
                  <w:r w:rsidRPr="00E9058C">
                    <w:rPr>
                      <w:rFonts w:cs="Arial"/>
                      <w:b/>
                      <w:noProof/>
                      <w:sz w:val="40"/>
                      <w:szCs w:val="40"/>
                      <w:lang w:val="en-US"/>
                    </w:rPr>
                    <w:t>19</w:t>
                  </w:r>
                </w:p>
              </w:tc>
            </w:tr>
            <w:tr w:rsidR="001E77FE" w:rsidRPr="00E9058C" w:rsidTr="001E77FE">
              <w:trPr>
                <w:trHeight w:val="559"/>
                <w:jc w:val="center"/>
              </w:trPr>
              <w:tc>
                <w:tcPr>
                  <w:tcW w:w="185" w:type="pct"/>
                  <w:vMerge/>
                  <w:tcBorders>
                    <w:left w:val="single" w:sz="4" w:space="0" w:color="auto"/>
                    <w:right w:val="single" w:sz="4" w:space="0" w:color="auto"/>
                  </w:tcBorders>
                  <w:shd w:val="clear" w:color="auto" w:fill="000000" w:themeFill="text1"/>
                  <w:vAlign w:val="center"/>
                </w:tcPr>
                <w:p w:rsidR="001E77FE" w:rsidRPr="00E9058C" w:rsidRDefault="001E77FE" w:rsidP="002C7E31">
                  <w:pPr>
                    <w:keepNext/>
                    <w:tabs>
                      <w:tab w:val="left" w:pos="284"/>
                      <w:tab w:val="left" w:pos="567"/>
                      <w:tab w:val="left" w:pos="1134"/>
                    </w:tabs>
                    <w:spacing w:after="0" w:line="240" w:lineRule="auto"/>
                    <w:jc w:val="center"/>
                    <w:rPr>
                      <w:b/>
                      <w:noProof/>
                      <w:lang w:val="en-US"/>
                    </w:rPr>
                  </w:pPr>
                </w:p>
              </w:tc>
              <w:tc>
                <w:tcPr>
                  <w:tcW w:w="920" w:type="pct"/>
                  <w:tcBorders>
                    <w:top w:val="single" w:sz="4" w:space="0" w:color="auto"/>
                    <w:left w:val="single" w:sz="4" w:space="0" w:color="auto"/>
                    <w:right w:val="single" w:sz="4" w:space="0" w:color="auto"/>
                  </w:tcBorders>
                  <w:shd w:val="clear" w:color="auto" w:fill="D9D9D9" w:themeFill="background1" w:themeFillShade="D9"/>
                  <w:vAlign w:val="center"/>
                </w:tcPr>
                <w:p w:rsidR="001E77FE" w:rsidRPr="00E9058C" w:rsidRDefault="001E77FE" w:rsidP="002C7E31">
                  <w:pPr>
                    <w:spacing w:after="0" w:line="240" w:lineRule="auto"/>
                    <w:jc w:val="center"/>
                    <w:rPr>
                      <w:b/>
                      <w:sz w:val="16"/>
                      <w:szCs w:val="16"/>
                    </w:rPr>
                  </w:pPr>
                  <w:r w:rsidRPr="00E9058C">
                    <w:rPr>
                      <w:b/>
                      <w:sz w:val="16"/>
                      <w:szCs w:val="16"/>
                    </w:rPr>
                    <w:t>Improbable</w:t>
                  </w:r>
                </w:p>
                <w:p w:rsidR="001E77FE" w:rsidRPr="00E9058C" w:rsidRDefault="001E77FE" w:rsidP="002C7E31">
                  <w:pPr>
                    <w:spacing w:after="0" w:line="240" w:lineRule="auto"/>
                    <w:jc w:val="center"/>
                    <w:rPr>
                      <w:sz w:val="16"/>
                      <w:szCs w:val="16"/>
                    </w:rPr>
                  </w:pPr>
                  <w:r w:rsidRPr="00E9058C">
                    <w:rPr>
                      <w:sz w:val="16"/>
                      <w:szCs w:val="16"/>
                    </w:rPr>
                    <w:t>So unlikely it may not be experienced</w:t>
                  </w:r>
                </w:p>
              </w:tc>
              <w:tc>
                <w:tcPr>
                  <w:tcW w:w="998" w:type="pct"/>
                  <w:tcBorders>
                    <w:top w:val="single" w:sz="4" w:space="0" w:color="auto"/>
                    <w:left w:val="single" w:sz="4" w:space="0" w:color="auto"/>
                    <w:right w:val="single" w:sz="4" w:space="0" w:color="auto"/>
                  </w:tcBorders>
                  <w:shd w:val="clear" w:color="auto" w:fill="FFFF00"/>
                  <w:vAlign w:val="center"/>
                </w:tcPr>
                <w:p w:rsidR="001E77FE" w:rsidRPr="00E9058C" w:rsidRDefault="001E77FE" w:rsidP="002C7E31">
                  <w:pPr>
                    <w:keepNext/>
                    <w:tabs>
                      <w:tab w:val="left" w:pos="284"/>
                      <w:tab w:val="left" w:pos="567"/>
                      <w:tab w:val="left" w:pos="1134"/>
                    </w:tabs>
                    <w:spacing w:after="0" w:line="240" w:lineRule="auto"/>
                    <w:jc w:val="center"/>
                    <w:rPr>
                      <w:rFonts w:cs="Arial"/>
                      <w:b/>
                      <w:noProof/>
                      <w:sz w:val="40"/>
                      <w:szCs w:val="40"/>
                      <w:lang w:val="en-US"/>
                    </w:rPr>
                  </w:pPr>
                  <w:r w:rsidRPr="00E9058C">
                    <w:rPr>
                      <w:rFonts w:cs="Arial"/>
                      <w:b/>
                      <w:noProof/>
                      <w:sz w:val="40"/>
                      <w:szCs w:val="40"/>
                      <w:lang w:val="en-US"/>
                    </w:rPr>
                    <w:t>12</w:t>
                  </w:r>
                </w:p>
              </w:tc>
              <w:tc>
                <w:tcPr>
                  <w:tcW w:w="965" w:type="pct"/>
                  <w:tcBorders>
                    <w:top w:val="single" w:sz="4" w:space="0" w:color="auto"/>
                    <w:left w:val="single" w:sz="4" w:space="0" w:color="auto"/>
                    <w:right w:val="single" w:sz="4" w:space="0" w:color="auto"/>
                  </w:tcBorders>
                  <w:shd w:val="clear" w:color="auto" w:fill="FFFF00"/>
                  <w:vAlign w:val="center"/>
                </w:tcPr>
                <w:p w:rsidR="001E77FE" w:rsidRPr="00E9058C" w:rsidRDefault="001E77FE" w:rsidP="002C7E31">
                  <w:pPr>
                    <w:keepNext/>
                    <w:tabs>
                      <w:tab w:val="left" w:pos="284"/>
                      <w:tab w:val="left" w:pos="567"/>
                      <w:tab w:val="left" w:pos="1134"/>
                    </w:tabs>
                    <w:spacing w:after="0" w:line="240" w:lineRule="auto"/>
                    <w:jc w:val="center"/>
                    <w:rPr>
                      <w:rFonts w:cs="Arial"/>
                      <w:b/>
                      <w:noProof/>
                      <w:sz w:val="40"/>
                      <w:szCs w:val="40"/>
                      <w:lang w:val="en-US"/>
                    </w:rPr>
                  </w:pPr>
                  <w:r w:rsidRPr="00E9058C">
                    <w:rPr>
                      <w:rFonts w:cs="Arial"/>
                      <w:b/>
                      <w:noProof/>
                      <w:sz w:val="40"/>
                      <w:szCs w:val="40"/>
                      <w:lang w:val="en-US"/>
                    </w:rPr>
                    <w:t>15</w:t>
                  </w:r>
                </w:p>
              </w:tc>
              <w:tc>
                <w:tcPr>
                  <w:tcW w:w="966" w:type="pct"/>
                  <w:tcBorders>
                    <w:top w:val="single" w:sz="4" w:space="0" w:color="auto"/>
                    <w:left w:val="single" w:sz="4" w:space="0" w:color="auto"/>
                    <w:right w:val="single" w:sz="4" w:space="0" w:color="auto"/>
                  </w:tcBorders>
                  <w:shd w:val="clear" w:color="auto" w:fill="FFFF00"/>
                  <w:vAlign w:val="center"/>
                </w:tcPr>
                <w:p w:rsidR="001E77FE" w:rsidRPr="00E9058C" w:rsidRDefault="001E77FE" w:rsidP="002C7E31">
                  <w:pPr>
                    <w:keepNext/>
                    <w:tabs>
                      <w:tab w:val="left" w:pos="284"/>
                      <w:tab w:val="left" w:pos="567"/>
                      <w:tab w:val="left" w:pos="1134"/>
                    </w:tabs>
                    <w:spacing w:after="0" w:line="240" w:lineRule="auto"/>
                    <w:jc w:val="center"/>
                    <w:rPr>
                      <w:rFonts w:cs="Arial"/>
                      <w:b/>
                      <w:noProof/>
                      <w:sz w:val="40"/>
                      <w:szCs w:val="40"/>
                      <w:lang w:val="en-US"/>
                    </w:rPr>
                  </w:pPr>
                  <w:r w:rsidRPr="00E9058C">
                    <w:rPr>
                      <w:rFonts w:cs="Arial"/>
                      <w:b/>
                      <w:noProof/>
                      <w:sz w:val="40"/>
                      <w:szCs w:val="40"/>
                      <w:lang w:val="en-US"/>
                    </w:rPr>
                    <w:t>17</w:t>
                  </w:r>
                </w:p>
              </w:tc>
              <w:tc>
                <w:tcPr>
                  <w:tcW w:w="965" w:type="pct"/>
                  <w:tcBorders>
                    <w:top w:val="single" w:sz="4" w:space="0" w:color="auto"/>
                    <w:left w:val="single" w:sz="4" w:space="0" w:color="auto"/>
                    <w:right w:val="single" w:sz="4" w:space="0" w:color="auto"/>
                  </w:tcBorders>
                  <w:shd w:val="clear" w:color="auto" w:fill="00B050"/>
                  <w:vAlign w:val="center"/>
                </w:tcPr>
                <w:p w:rsidR="001E77FE" w:rsidRPr="00E9058C" w:rsidRDefault="001E77FE" w:rsidP="002C7E31">
                  <w:pPr>
                    <w:keepNext/>
                    <w:tabs>
                      <w:tab w:val="left" w:pos="284"/>
                      <w:tab w:val="left" w:pos="567"/>
                      <w:tab w:val="left" w:pos="1134"/>
                    </w:tabs>
                    <w:spacing w:after="0" w:line="240" w:lineRule="auto"/>
                    <w:jc w:val="center"/>
                    <w:rPr>
                      <w:rFonts w:cs="Arial"/>
                      <w:b/>
                      <w:noProof/>
                      <w:sz w:val="40"/>
                      <w:szCs w:val="40"/>
                      <w:lang w:val="en-US"/>
                    </w:rPr>
                  </w:pPr>
                  <w:r w:rsidRPr="00E9058C">
                    <w:rPr>
                      <w:rFonts w:cs="Arial"/>
                      <w:b/>
                      <w:noProof/>
                      <w:sz w:val="40"/>
                      <w:szCs w:val="40"/>
                      <w:lang w:val="en-US"/>
                    </w:rPr>
                    <w:t>20</w:t>
                  </w:r>
                </w:p>
              </w:tc>
            </w:tr>
          </w:tbl>
          <w:p w:rsidR="001E77FE" w:rsidRPr="00C525DD" w:rsidRDefault="001E77FE" w:rsidP="00067883">
            <w:pPr>
              <w:rPr>
                <w:sz w:val="24"/>
                <w:szCs w:val="24"/>
              </w:rPr>
            </w:pPr>
          </w:p>
        </w:tc>
        <w:tc>
          <w:tcPr>
            <w:tcW w:w="8676" w:type="dxa"/>
            <w:gridSpan w:val="2"/>
            <w:tcBorders>
              <w:left w:val="nil"/>
              <w:bottom w:val="single" w:sz="4" w:space="0" w:color="auto"/>
            </w:tcBorders>
            <w:shd w:val="clear" w:color="auto" w:fill="FFFFFF" w:themeFill="background1"/>
          </w:tcPr>
          <w:p w:rsidR="001E77FE" w:rsidRDefault="001E77FE" w:rsidP="00AF1B1E">
            <w:pPr>
              <w:spacing w:after="0" w:line="240" w:lineRule="auto"/>
              <w:rPr>
                <w:sz w:val="24"/>
                <w:szCs w:val="24"/>
              </w:rPr>
            </w:pPr>
          </w:p>
          <w:tbl>
            <w:tblPr>
              <w:tblStyle w:val="TableGrid"/>
              <w:tblW w:w="0" w:type="auto"/>
              <w:tblLayout w:type="fixed"/>
              <w:tblLook w:val="04A0" w:firstRow="1" w:lastRow="0" w:firstColumn="1" w:lastColumn="0" w:noHBand="0" w:noVBand="1"/>
            </w:tblPr>
            <w:tblGrid>
              <w:gridCol w:w="2111"/>
              <w:gridCol w:w="2111"/>
              <w:gridCol w:w="2111"/>
              <w:gridCol w:w="2112"/>
            </w:tblGrid>
            <w:tr w:rsidR="00AF1B1E" w:rsidTr="00AF1B1E">
              <w:tc>
                <w:tcPr>
                  <w:tcW w:w="8445" w:type="dxa"/>
                  <w:gridSpan w:val="4"/>
                  <w:shd w:val="clear" w:color="auto" w:fill="000000" w:themeFill="text1"/>
                </w:tcPr>
                <w:p w:rsidR="00AF1B1E" w:rsidRPr="00AF1B1E" w:rsidRDefault="00AF1B1E" w:rsidP="00AF1B1E">
                  <w:pPr>
                    <w:jc w:val="center"/>
                    <w:rPr>
                      <w:b/>
                      <w:sz w:val="24"/>
                      <w:szCs w:val="24"/>
                    </w:rPr>
                  </w:pPr>
                  <w:r w:rsidRPr="00AF1B1E">
                    <w:rPr>
                      <w:b/>
                      <w:sz w:val="24"/>
                      <w:szCs w:val="24"/>
                    </w:rPr>
                    <w:t>Consequence Table</w:t>
                  </w:r>
                </w:p>
              </w:tc>
            </w:tr>
            <w:tr w:rsidR="00AF1B1E" w:rsidTr="00296B70">
              <w:tc>
                <w:tcPr>
                  <w:tcW w:w="2111" w:type="dxa"/>
                  <w:shd w:val="clear" w:color="auto" w:fill="FF0000"/>
                  <w:vAlign w:val="center"/>
                </w:tcPr>
                <w:p w:rsidR="00AF1B1E" w:rsidRPr="00296B70" w:rsidRDefault="00AF1B1E" w:rsidP="001D289F">
                  <w:pPr>
                    <w:spacing w:before="120" w:after="120"/>
                    <w:jc w:val="center"/>
                    <w:rPr>
                      <w:b/>
                      <w:sz w:val="18"/>
                      <w:szCs w:val="18"/>
                    </w:rPr>
                  </w:pPr>
                  <w:r w:rsidRPr="00296B70">
                    <w:rPr>
                      <w:b/>
                      <w:sz w:val="18"/>
                      <w:szCs w:val="18"/>
                    </w:rPr>
                    <w:t>Catastrophic</w:t>
                  </w:r>
                </w:p>
              </w:tc>
              <w:tc>
                <w:tcPr>
                  <w:tcW w:w="2111" w:type="dxa"/>
                  <w:shd w:val="clear" w:color="auto" w:fill="D19400" w:themeFill="accent2" w:themeFillShade="BF"/>
                  <w:vAlign w:val="center"/>
                </w:tcPr>
                <w:p w:rsidR="00AF1B1E" w:rsidRPr="00296B70" w:rsidRDefault="00AF1B1E" w:rsidP="001D289F">
                  <w:pPr>
                    <w:spacing w:before="120" w:after="120"/>
                    <w:jc w:val="center"/>
                    <w:rPr>
                      <w:b/>
                      <w:sz w:val="18"/>
                      <w:szCs w:val="18"/>
                    </w:rPr>
                  </w:pPr>
                  <w:r w:rsidRPr="00296B70">
                    <w:rPr>
                      <w:b/>
                      <w:sz w:val="18"/>
                      <w:szCs w:val="18"/>
                    </w:rPr>
                    <w:t>Critical</w:t>
                  </w:r>
                </w:p>
              </w:tc>
              <w:tc>
                <w:tcPr>
                  <w:tcW w:w="2111" w:type="dxa"/>
                  <w:shd w:val="clear" w:color="auto" w:fill="FFFF00"/>
                  <w:vAlign w:val="center"/>
                </w:tcPr>
                <w:p w:rsidR="00AF1B1E" w:rsidRPr="00296B70" w:rsidRDefault="00AF1B1E" w:rsidP="001D289F">
                  <w:pPr>
                    <w:spacing w:before="120" w:after="120"/>
                    <w:jc w:val="center"/>
                    <w:rPr>
                      <w:b/>
                      <w:sz w:val="18"/>
                      <w:szCs w:val="18"/>
                    </w:rPr>
                  </w:pPr>
                  <w:r w:rsidRPr="00296B70">
                    <w:rPr>
                      <w:b/>
                      <w:sz w:val="18"/>
                      <w:szCs w:val="18"/>
                    </w:rPr>
                    <w:t>Major</w:t>
                  </w:r>
                </w:p>
              </w:tc>
              <w:tc>
                <w:tcPr>
                  <w:tcW w:w="2112" w:type="dxa"/>
                  <w:shd w:val="clear" w:color="auto" w:fill="00B050"/>
                  <w:vAlign w:val="center"/>
                </w:tcPr>
                <w:p w:rsidR="00AF1B1E" w:rsidRPr="00296B70" w:rsidRDefault="00AF1B1E" w:rsidP="001D289F">
                  <w:pPr>
                    <w:spacing w:before="120" w:after="120"/>
                    <w:jc w:val="center"/>
                    <w:rPr>
                      <w:b/>
                      <w:sz w:val="18"/>
                      <w:szCs w:val="18"/>
                    </w:rPr>
                  </w:pPr>
                  <w:r w:rsidRPr="00296B70">
                    <w:rPr>
                      <w:b/>
                      <w:sz w:val="18"/>
                      <w:szCs w:val="18"/>
                    </w:rPr>
                    <w:t>Minor</w:t>
                  </w:r>
                </w:p>
              </w:tc>
            </w:tr>
            <w:tr w:rsidR="001D289F" w:rsidTr="00AF1B1E">
              <w:trPr>
                <w:trHeight w:val="4140"/>
              </w:trPr>
              <w:tc>
                <w:tcPr>
                  <w:tcW w:w="2111" w:type="dxa"/>
                </w:tcPr>
                <w:p w:rsidR="001D289F" w:rsidRPr="001D289F" w:rsidRDefault="00BD65D6" w:rsidP="002C7E31">
                  <w:pPr>
                    <w:rPr>
                      <w:sz w:val="18"/>
                      <w:szCs w:val="18"/>
                    </w:rPr>
                  </w:pPr>
                  <w:r w:rsidRPr="001D289F">
                    <w:rPr>
                      <w:rFonts w:eastAsia="Times New Roman" w:cs="Times New Roman"/>
                      <w:color w:val="000000" w:themeColor="text1"/>
                      <w:sz w:val="18"/>
                      <w:szCs w:val="18"/>
                      <w14:textFill>
                        <w14:solidFill>
                          <w14:schemeClr w14:val="tx1">
                            <w14:alpha w14:val="10000"/>
                          </w14:schemeClr>
                        </w14:solidFill>
                      </w14:textFill>
                    </w:rPr>
                    <w:t>▪</w:t>
                  </w:r>
                  <w:r w:rsidR="001D289F" w:rsidRPr="001D289F">
                    <w:rPr>
                      <w:sz w:val="18"/>
                      <w:szCs w:val="18"/>
                    </w:rPr>
                    <w:t>Death or permanent total disability</w:t>
                  </w:r>
                </w:p>
                <w:p w:rsidR="001D289F" w:rsidRPr="001D289F" w:rsidRDefault="002109ED" w:rsidP="002C7E31">
                  <w:pPr>
                    <w:rPr>
                      <w:sz w:val="18"/>
                      <w:szCs w:val="18"/>
                    </w:rPr>
                  </w:pPr>
                  <w:r w:rsidRPr="001D289F">
                    <w:rPr>
                      <w:rFonts w:eastAsia="Times New Roman" w:cs="Times New Roman"/>
                      <w:color w:val="000000" w:themeColor="text1"/>
                      <w:sz w:val="18"/>
                      <w:szCs w:val="18"/>
                      <w14:textFill>
                        <w14:solidFill>
                          <w14:schemeClr w14:val="tx1">
                            <w14:alpha w14:val="10000"/>
                          </w14:schemeClr>
                        </w14:solidFill>
                      </w14:textFill>
                    </w:rPr>
                    <w:t>▪</w:t>
                  </w:r>
                  <w:r w:rsidR="001D289F" w:rsidRPr="001D289F">
                    <w:rPr>
                      <w:sz w:val="18"/>
                      <w:szCs w:val="18"/>
                    </w:rPr>
                    <w:t>Prevent the infrastructure, system or equipment from meeting the primary operational requirements</w:t>
                  </w:r>
                </w:p>
                <w:p w:rsidR="001D289F" w:rsidRPr="001D289F" w:rsidRDefault="00BD65D6" w:rsidP="002C7E31">
                  <w:pPr>
                    <w:rPr>
                      <w:sz w:val="18"/>
                      <w:szCs w:val="18"/>
                    </w:rPr>
                  </w:pPr>
                  <w:r w:rsidRPr="001D289F">
                    <w:rPr>
                      <w:rFonts w:eastAsia="Times New Roman" w:cs="Times New Roman"/>
                      <w:color w:val="000000" w:themeColor="text1"/>
                      <w:sz w:val="18"/>
                      <w:szCs w:val="18"/>
                      <w14:textFill>
                        <w14:solidFill>
                          <w14:schemeClr w14:val="tx1">
                            <w14:alpha w14:val="10000"/>
                          </w14:schemeClr>
                        </w14:solidFill>
                      </w14:textFill>
                    </w:rPr>
                    <w:t>▪</w:t>
                  </w:r>
                  <w:r w:rsidR="001D289F" w:rsidRPr="001D289F">
                    <w:rPr>
                      <w:sz w:val="18"/>
                      <w:szCs w:val="18"/>
                    </w:rPr>
                    <w:t>Funding exhausted due to mismanagement or misappropriation</w:t>
                  </w:r>
                </w:p>
              </w:tc>
              <w:tc>
                <w:tcPr>
                  <w:tcW w:w="2111" w:type="dxa"/>
                </w:tcPr>
                <w:p w:rsidR="001D289F" w:rsidRPr="001D289F" w:rsidRDefault="001D289F" w:rsidP="002C7E31">
                  <w:pPr>
                    <w:tabs>
                      <w:tab w:val="left" w:pos="567"/>
                      <w:tab w:val="left" w:pos="1134"/>
                    </w:tabs>
                    <w:spacing w:line="260" w:lineRule="atLeast"/>
                    <w:jc w:val="both"/>
                    <w:rPr>
                      <w:rFonts w:eastAsia="Times New Roman" w:cs="Times New Roman"/>
                      <w:color w:val="000000" w:themeColor="text1"/>
                      <w:sz w:val="18"/>
                      <w:szCs w:val="18"/>
                      <w14:textFill>
                        <w14:solidFill>
                          <w14:schemeClr w14:val="tx1">
                            <w14:alpha w14:val="10000"/>
                          </w14:schemeClr>
                        </w14:solidFill>
                      </w14:textFill>
                    </w:rPr>
                  </w:pPr>
                  <w:r w:rsidRPr="001D289F">
                    <w:rPr>
                      <w:rFonts w:eastAsia="Times New Roman" w:cs="Times New Roman"/>
                      <w:color w:val="000000" w:themeColor="text1"/>
                      <w:sz w:val="18"/>
                      <w:szCs w:val="18"/>
                      <w14:textFill>
                        <w14:solidFill>
                          <w14:schemeClr w14:val="tx1">
                            <w14:alpha w14:val="10000"/>
                          </w14:schemeClr>
                        </w14:solidFill>
                      </w14:textFill>
                    </w:rPr>
                    <w:t>▪Permanent partial disability, or temporary total disability in excess of 30 days</w:t>
                  </w:r>
                </w:p>
                <w:p w:rsidR="001D289F" w:rsidRPr="001D289F" w:rsidRDefault="002109ED" w:rsidP="002C7E31">
                  <w:pPr>
                    <w:tabs>
                      <w:tab w:val="left" w:pos="567"/>
                      <w:tab w:val="left" w:pos="1134"/>
                    </w:tabs>
                    <w:spacing w:line="260" w:lineRule="atLeast"/>
                    <w:jc w:val="both"/>
                    <w:rPr>
                      <w:rFonts w:eastAsia="Times New Roman" w:cs="Times New Roman"/>
                      <w:color w:val="000000" w:themeColor="text1"/>
                      <w:sz w:val="18"/>
                      <w:szCs w:val="18"/>
                      <w14:textFill>
                        <w14:solidFill>
                          <w14:schemeClr w14:val="tx1">
                            <w14:alpha w14:val="10000"/>
                          </w14:schemeClr>
                        </w14:solidFill>
                      </w14:textFill>
                    </w:rPr>
                  </w:pPr>
                  <w:r w:rsidRPr="001D289F">
                    <w:rPr>
                      <w:rFonts w:eastAsia="Times New Roman" w:cs="Times New Roman"/>
                      <w:color w:val="000000" w:themeColor="text1"/>
                      <w:sz w:val="18"/>
                      <w:szCs w:val="18"/>
                      <w14:textFill>
                        <w14:solidFill>
                          <w14:schemeClr w14:val="tx1">
                            <w14:alpha w14:val="10000"/>
                          </w14:schemeClr>
                        </w14:solidFill>
                      </w14:textFill>
                    </w:rPr>
                    <w:t>▪</w:t>
                  </w:r>
                  <w:r w:rsidR="001D289F" w:rsidRPr="001D289F">
                    <w:rPr>
                      <w:rFonts w:eastAsia="Times New Roman" w:cs="Times New Roman"/>
                      <w:color w:val="000000" w:themeColor="text1"/>
                      <w:sz w:val="18"/>
                      <w:szCs w:val="18"/>
                      <w14:textFill>
                        <w14:solidFill>
                          <w14:schemeClr w14:val="tx1">
                            <w14:alpha w14:val="10000"/>
                          </w14:schemeClr>
                        </w14:solidFill>
                      </w14:textFill>
                    </w:rPr>
                    <w:t>Significantly degrades the infrastructure, systems or equipment’s ability to perform its primary task</w:t>
                  </w:r>
                </w:p>
                <w:p w:rsidR="001D289F" w:rsidRPr="001D289F" w:rsidRDefault="002109ED" w:rsidP="002C7E31">
                  <w:pPr>
                    <w:tabs>
                      <w:tab w:val="left" w:pos="567"/>
                      <w:tab w:val="left" w:pos="1134"/>
                    </w:tabs>
                    <w:spacing w:line="260" w:lineRule="atLeast"/>
                    <w:jc w:val="both"/>
                    <w:rPr>
                      <w:rFonts w:eastAsia="Times New Roman" w:cs="Times New Roman"/>
                      <w:color w:val="000000" w:themeColor="text1"/>
                      <w:sz w:val="18"/>
                      <w:szCs w:val="18"/>
                      <w14:textFill>
                        <w14:solidFill>
                          <w14:schemeClr w14:val="tx1">
                            <w14:alpha w14:val="10000"/>
                          </w14:schemeClr>
                        </w14:solidFill>
                      </w14:textFill>
                    </w:rPr>
                  </w:pPr>
                  <w:r w:rsidRPr="001D289F">
                    <w:rPr>
                      <w:rFonts w:eastAsia="Times New Roman" w:cs="Times New Roman"/>
                      <w:color w:val="000000" w:themeColor="text1"/>
                      <w:sz w:val="18"/>
                      <w:szCs w:val="18"/>
                      <w14:textFill>
                        <w14:solidFill>
                          <w14:schemeClr w14:val="tx1">
                            <w14:alpha w14:val="10000"/>
                          </w14:schemeClr>
                        </w14:solidFill>
                      </w14:textFill>
                    </w:rPr>
                    <w:t>▪</w:t>
                  </w:r>
                  <w:r w:rsidR="001D289F" w:rsidRPr="001D289F">
                    <w:rPr>
                      <w:rFonts w:eastAsia="Times New Roman" w:cs="Times New Roman"/>
                      <w:color w:val="000000" w:themeColor="text1"/>
                      <w:sz w:val="18"/>
                      <w:szCs w:val="18"/>
                      <w14:textFill>
                        <w14:solidFill>
                          <w14:schemeClr w14:val="tx1">
                            <w14:alpha w14:val="10000"/>
                          </w14:schemeClr>
                        </w14:solidFill>
                      </w14:textFill>
                    </w:rPr>
                    <w:t>Requires significant additional funding, or redistribution budget or termination and/or reduction of other initiatives</w:t>
                  </w:r>
                </w:p>
              </w:tc>
              <w:tc>
                <w:tcPr>
                  <w:tcW w:w="2111" w:type="dxa"/>
                </w:tcPr>
                <w:p w:rsidR="001D289F" w:rsidRPr="001D289F" w:rsidRDefault="001D289F" w:rsidP="002C7E31">
                  <w:pPr>
                    <w:tabs>
                      <w:tab w:val="left" w:pos="567"/>
                      <w:tab w:val="left" w:pos="1134"/>
                    </w:tabs>
                    <w:spacing w:line="260" w:lineRule="atLeast"/>
                    <w:jc w:val="both"/>
                    <w:rPr>
                      <w:rFonts w:eastAsia="Times New Roman" w:cs="Times New Roman"/>
                      <w:color w:val="000000" w:themeColor="text1"/>
                      <w:sz w:val="18"/>
                      <w:szCs w:val="18"/>
                      <w14:textFill>
                        <w14:solidFill>
                          <w14:schemeClr w14:val="tx1">
                            <w14:alpha w14:val="10000"/>
                          </w14:schemeClr>
                        </w14:solidFill>
                      </w14:textFill>
                    </w:rPr>
                  </w:pPr>
                  <w:r w:rsidRPr="001D289F">
                    <w:rPr>
                      <w:rFonts w:eastAsia="Times New Roman" w:cs="Times New Roman"/>
                      <w:color w:val="000000" w:themeColor="text1"/>
                      <w:sz w:val="18"/>
                      <w:szCs w:val="18"/>
                      <w14:textFill>
                        <w14:solidFill>
                          <w14:schemeClr w14:val="tx1">
                            <w14:alpha w14:val="10000"/>
                          </w14:schemeClr>
                        </w14:solidFill>
                      </w14:textFill>
                    </w:rPr>
                    <w:t>▪Temporary partial disability less than 30 days, hospitalisation, emergency medical treatment, injury or illness eligible for compensation</w:t>
                  </w:r>
                </w:p>
                <w:p w:rsidR="001D289F" w:rsidRPr="001D289F" w:rsidRDefault="00BD65D6" w:rsidP="002C7E31">
                  <w:pPr>
                    <w:tabs>
                      <w:tab w:val="left" w:pos="567"/>
                      <w:tab w:val="left" w:pos="1134"/>
                    </w:tabs>
                    <w:spacing w:line="260" w:lineRule="atLeast"/>
                    <w:jc w:val="both"/>
                    <w:rPr>
                      <w:rFonts w:eastAsia="Times New Roman" w:cs="Times New Roman"/>
                      <w:color w:val="000000" w:themeColor="text1"/>
                      <w:sz w:val="18"/>
                      <w:szCs w:val="18"/>
                      <w14:textFill>
                        <w14:solidFill>
                          <w14:schemeClr w14:val="tx1">
                            <w14:alpha w14:val="10000"/>
                          </w14:schemeClr>
                        </w14:solidFill>
                      </w14:textFill>
                    </w:rPr>
                  </w:pPr>
                  <w:r w:rsidRPr="001D289F">
                    <w:rPr>
                      <w:rFonts w:eastAsia="Times New Roman" w:cs="Times New Roman"/>
                      <w:color w:val="000000" w:themeColor="text1"/>
                      <w:sz w:val="18"/>
                      <w:szCs w:val="18"/>
                      <w14:textFill>
                        <w14:solidFill>
                          <w14:schemeClr w14:val="tx1">
                            <w14:alpha w14:val="10000"/>
                          </w14:schemeClr>
                        </w14:solidFill>
                      </w14:textFill>
                    </w:rPr>
                    <w:t>▪</w:t>
                  </w:r>
                  <w:r w:rsidR="001D289F" w:rsidRPr="001D289F">
                    <w:rPr>
                      <w:rFonts w:eastAsia="Times New Roman" w:cs="Times New Roman"/>
                      <w:color w:val="000000" w:themeColor="text1"/>
                      <w:sz w:val="18"/>
                      <w:szCs w:val="18"/>
                      <w14:textFill>
                        <w14:solidFill>
                          <w14:schemeClr w14:val="tx1">
                            <w14:alpha w14:val="10000"/>
                          </w14:schemeClr>
                        </w14:solidFill>
                      </w14:textFill>
                    </w:rPr>
                    <w:t>Temporary loss of one or more significant capabilities within the infrastructure, system or equipment</w:t>
                  </w:r>
                </w:p>
                <w:p w:rsidR="001D289F" w:rsidRPr="001D289F" w:rsidRDefault="002109ED" w:rsidP="002C7E31">
                  <w:pPr>
                    <w:tabs>
                      <w:tab w:val="left" w:pos="567"/>
                      <w:tab w:val="left" w:pos="1134"/>
                    </w:tabs>
                    <w:spacing w:line="260" w:lineRule="atLeast"/>
                    <w:jc w:val="both"/>
                    <w:rPr>
                      <w:rFonts w:eastAsia="Times New Roman" w:cs="Times New Roman"/>
                      <w:color w:val="000000" w:themeColor="text1"/>
                      <w:sz w:val="18"/>
                      <w:szCs w:val="18"/>
                      <w14:textFill>
                        <w14:solidFill>
                          <w14:schemeClr w14:val="tx1">
                            <w14:alpha w14:val="10000"/>
                          </w14:schemeClr>
                        </w14:solidFill>
                      </w14:textFill>
                    </w:rPr>
                  </w:pPr>
                  <w:r w:rsidRPr="001D289F">
                    <w:rPr>
                      <w:rFonts w:eastAsia="Times New Roman" w:cs="Times New Roman"/>
                      <w:color w:val="000000" w:themeColor="text1"/>
                      <w:sz w:val="18"/>
                      <w:szCs w:val="18"/>
                      <w14:textFill>
                        <w14:solidFill>
                          <w14:schemeClr w14:val="tx1">
                            <w14:alpha w14:val="10000"/>
                          </w14:schemeClr>
                        </w14:solidFill>
                      </w14:textFill>
                    </w:rPr>
                    <w:t>▪</w:t>
                  </w:r>
                  <w:r w:rsidR="001D289F" w:rsidRPr="001D289F">
                    <w:rPr>
                      <w:rFonts w:eastAsia="Times New Roman" w:cs="Times New Roman"/>
                      <w:color w:val="000000" w:themeColor="text1"/>
                      <w:sz w:val="18"/>
                      <w:szCs w:val="18"/>
                      <w14:textFill>
                        <w14:solidFill>
                          <w14:schemeClr w14:val="tx1">
                            <w14:alpha w14:val="10000"/>
                          </w14:schemeClr>
                        </w14:solidFill>
                      </w14:textFill>
                    </w:rPr>
                    <w:t>Requires significant redistribution of existing budget</w:t>
                  </w:r>
                </w:p>
              </w:tc>
              <w:tc>
                <w:tcPr>
                  <w:tcW w:w="2112" w:type="dxa"/>
                </w:tcPr>
                <w:p w:rsidR="001D289F" w:rsidRPr="001D289F" w:rsidRDefault="001D289F" w:rsidP="002C7E31">
                  <w:pPr>
                    <w:tabs>
                      <w:tab w:val="left" w:pos="567"/>
                      <w:tab w:val="left" w:pos="1134"/>
                    </w:tabs>
                    <w:spacing w:line="260" w:lineRule="atLeast"/>
                    <w:jc w:val="both"/>
                    <w:rPr>
                      <w:rFonts w:eastAsia="Times New Roman" w:cs="Times New Roman"/>
                      <w:color w:val="000000" w:themeColor="text1"/>
                      <w:sz w:val="18"/>
                      <w:szCs w:val="18"/>
                      <w14:textFill>
                        <w14:solidFill>
                          <w14:schemeClr w14:val="tx1">
                            <w14:alpha w14:val="10000"/>
                          </w14:schemeClr>
                        </w14:solidFill>
                      </w14:textFill>
                    </w:rPr>
                  </w:pPr>
                  <w:r w:rsidRPr="001D289F">
                    <w:rPr>
                      <w:rFonts w:eastAsia="Times New Roman" w:cs="Times New Roman"/>
                      <w:color w:val="000000" w:themeColor="text1"/>
                      <w:sz w:val="18"/>
                      <w:szCs w:val="18"/>
                      <w14:textFill>
                        <w14:solidFill>
                          <w14:schemeClr w14:val="tx1">
                            <w14:alpha w14:val="10000"/>
                          </w14:schemeClr>
                        </w14:solidFill>
                      </w14:textFill>
                    </w:rPr>
                    <w:t>▪First aid or minor supportive medical treatment</w:t>
                  </w:r>
                </w:p>
                <w:p w:rsidR="001D289F" w:rsidRPr="001D289F" w:rsidRDefault="00BD65D6" w:rsidP="002C7E31">
                  <w:pPr>
                    <w:tabs>
                      <w:tab w:val="left" w:pos="567"/>
                      <w:tab w:val="left" w:pos="1134"/>
                    </w:tabs>
                    <w:spacing w:line="260" w:lineRule="atLeast"/>
                    <w:jc w:val="both"/>
                    <w:rPr>
                      <w:rFonts w:eastAsia="Times New Roman" w:cs="Times New Roman"/>
                      <w:color w:val="000000" w:themeColor="text1"/>
                      <w:sz w:val="18"/>
                      <w:szCs w:val="18"/>
                      <w14:textFill>
                        <w14:solidFill>
                          <w14:schemeClr w14:val="tx1">
                            <w14:alpha w14:val="10000"/>
                          </w14:schemeClr>
                        </w14:solidFill>
                      </w14:textFill>
                    </w:rPr>
                  </w:pPr>
                  <w:r w:rsidRPr="001D289F">
                    <w:rPr>
                      <w:rFonts w:eastAsia="Times New Roman" w:cs="Times New Roman"/>
                      <w:color w:val="000000" w:themeColor="text1"/>
                      <w:sz w:val="18"/>
                      <w:szCs w:val="18"/>
                      <w14:textFill>
                        <w14:solidFill>
                          <w14:schemeClr w14:val="tx1">
                            <w14:alpha w14:val="10000"/>
                          </w14:schemeClr>
                        </w14:solidFill>
                      </w14:textFill>
                    </w:rPr>
                    <w:t>▪</w:t>
                  </w:r>
                  <w:r w:rsidR="001D289F" w:rsidRPr="001D289F">
                    <w:rPr>
                      <w:rFonts w:eastAsia="Times New Roman" w:cs="Times New Roman"/>
                      <w:color w:val="000000" w:themeColor="text1"/>
                      <w:sz w:val="18"/>
                      <w:szCs w:val="18"/>
                      <w14:textFill>
                        <w14:solidFill>
                          <w14:schemeClr w14:val="tx1">
                            <w14:alpha w14:val="10000"/>
                          </w14:schemeClr>
                        </w14:solidFill>
                      </w14:textFill>
                    </w:rPr>
                    <w:t>Temporary degradation or loss of one or more capabilities within the infrastructure, system or equipment.</w:t>
                  </w:r>
                </w:p>
                <w:p w:rsidR="001D289F" w:rsidRPr="001D289F" w:rsidRDefault="00BD65D6" w:rsidP="002C7E31">
                  <w:pPr>
                    <w:tabs>
                      <w:tab w:val="left" w:pos="567"/>
                      <w:tab w:val="left" w:pos="1134"/>
                    </w:tabs>
                    <w:spacing w:line="260" w:lineRule="atLeast"/>
                    <w:jc w:val="both"/>
                    <w:rPr>
                      <w:rFonts w:eastAsia="Times New Roman" w:cs="Times New Roman"/>
                      <w:color w:val="000000" w:themeColor="text1"/>
                      <w:sz w:val="18"/>
                      <w:szCs w:val="18"/>
                      <w14:textFill>
                        <w14:solidFill>
                          <w14:schemeClr w14:val="tx1">
                            <w14:alpha w14:val="10000"/>
                          </w14:schemeClr>
                        </w14:solidFill>
                      </w14:textFill>
                    </w:rPr>
                  </w:pPr>
                  <w:r w:rsidRPr="001D289F">
                    <w:rPr>
                      <w:rFonts w:eastAsia="Times New Roman" w:cs="Times New Roman"/>
                      <w:color w:val="000000" w:themeColor="text1"/>
                      <w:sz w:val="18"/>
                      <w:szCs w:val="18"/>
                      <w14:textFill>
                        <w14:solidFill>
                          <w14:schemeClr w14:val="tx1">
                            <w14:alpha w14:val="10000"/>
                          </w14:schemeClr>
                        </w14:solidFill>
                      </w14:textFill>
                    </w:rPr>
                    <w:t>▪</w:t>
                  </w:r>
                  <w:r w:rsidR="001D289F" w:rsidRPr="001D289F">
                    <w:rPr>
                      <w:rFonts w:eastAsia="Times New Roman" w:cs="Times New Roman"/>
                      <w:color w:val="000000" w:themeColor="text1"/>
                      <w:sz w:val="18"/>
                      <w:szCs w:val="18"/>
                      <w14:textFill>
                        <w14:solidFill>
                          <w14:schemeClr w14:val="tx1">
                            <w14:alpha w14:val="10000"/>
                          </w14:schemeClr>
                        </w14:solidFill>
                      </w14:textFill>
                    </w:rPr>
                    <w:t>Requires monitoring and corrective action within existing cost centre budget</w:t>
                  </w:r>
                </w:p>
              </w:tc>
            </w:tr>
          </w:tbl>
          <w:p w:rsidR="00AF1B1E" w:rsidRPr="00C525DD" w:rsidRDefault="00AF1B1E" w:rsidP="00067883">
            <w:pPr>
              <w:rPr>
                <w:sz w:val="24"/>
                <w:szCs w:val="24"/>
              </w:rPr>
            </w:pPr>
          </w:p>
        </w:tc>
      </w:tr>
    </w:tbl>
    <w:p w:rsidR="00AF1B1E" w:rsidRDefault="00AF1B1E" w:rsidP="00AF1B1E">
      <w:r>
        <w:br w:type="page"/>
      </w:r>
    </w:p>
    <w:p w:rsidR="00960B43" w:rsidRPr="004678F0" w:rsidRDefault="00960B43">
      <w:pPr>
        <w:spacing w:after="160" w:line="259" w:lineRule="auto"/>
      </w:pPr>
    </w:p>
    <w:tbl>
      <w:tblPr>
        <w:tblW w:w="5016" w:type="pct"/>
        <w:jc w:val="center"/>
        <w:tblInd w:w="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6"/>
        <w:gridCol w:w="3897"/>
        <w:gridCol w:w="1100"/>
        <w:gridCol w:w="5670"/>
        <w:gridCol w:w="1071"/>
      </w:tblGrid>
      <w:tr w:rsidR="00EC14FB" w:rsidRPr="004678F0" w:rsidTr="00897670">
        <w:trPr>
          <w:cantSplit/>
          <w:tblHeader/>
          <w:jc w:val="center"/>
        </w:trPr>
        <w:tc>
          <w:tcPr>
            <w:tcW w:w="1253" w:type="pct"/>
            <w:shd w:val="clear" w:color="auto" w:fill="D9D9D9" w:themeFill="background1" w:themeFillShade="D9"/>
            <w:vAlign w:val="center"/>
          </w:tcPr>
          <w:p w:rsidR="004E1784" w:rsidRDefault="00897670" w:rsidP="00897670">
            <w:pPr>
              <w:spacing w:before="40" w:after="40" w:line="240" w:lineRule="auto"/>
              <w:jc w:val="center"/>
              <w:rPr>
                <w:b/>
              </w:rPr>
            </w:pPr>
            <w:r>
              <w:rPr>
                <w:b/>
              </w:rPr>
              <w:t xml:space="preserve">Identify the </w:t>
            </w:r>
            <w:r w:rsidR="004E1784" w:rsidRPr="004678F0">
              <w:rPr>
                <w:b/>
              </w:rPr>
              <w:t>Hazards</w:t>
            </w:r>
          </w:p>
          <w:p w:rsidR="00897670" w:rsidRPr="00897670" w:rsidRDefault="00897670" w:rsidP="00897670">
            <w:pPr>
              <w:spacing w:before="40" w:after="40" w:line="240" w:lineRule="auto"/>
              <w:jc w:val="center"/>
              <w:rPr>
                <w:i/>
              </w:rPr>
            </w:pPr>
            <w:r w:rsidRPr="00897670">
              <w:rPr>
                <w:i/>
              </w:rPr>
              <w:t>Hazard/s associated with each task</w:t>
            </w:r>
          </w:p>
        </w:tc>
        <w:tc>
          <w:tcPr>
            <w:tcW w:w="1244" w:type="pct"/>
            <w:shd w:val="clear" w:color="auto" w:fill="D9D9D9" w:themeFill="background1" w:themeFillShade="D9"/>
            <w:vAlign w:val="center"/>
          </w:tcPr>
          <w:p w:rsidR="004E1784" w:rsidRDefault="00897670" w:rsidP="00897670">
            <w:pPr>
              <w:spacing w:before="40" w:after="40" w:line="240" w:lineRule="auto"/>
              <w:jc w:val="center"/>
              <w:rPr>
                <w:b/>
              </w:rPr>
            </w:pPr>
            <w:r>
              <w:rPr>
                <w:b/>
              </w:rPr>
              <w:t xml:space="preserve">Identify the </w:t>
            </w:r>
            <w:r w:rsidR="004E1784" w:rsidRPr="004678F0">
              <w:rPr>
                <w:b/>
              </w:rPr>
              <w:t>Risk</w:t>
            </w:r>
          </w:p>
          <w:p w:rsidR="00897670" w:rsidRPr="00897670" w:rsidRDefault="00897670" w:rsidP="00897670">
            <w:pPr>
              <w:spacing w:before="40" w:after="40" w:line="240" w:lineRule="auto"/>
              <w:jc w:val="center"/>
              <w:rPr>
                <w:i/>
              </w:rPr>
            </w:pPr>
            <w:r w:rsidRPr="00897670">
              <w:rPr>
                <w:i/>
              </w:rPr>
              <w:t>What can happen? How can it happen?</w:t>
            </w:r>
          </w:p>
        </w:tc>
        <w:tc>
          <w:tcPr>
            <w:tcW w:w="351" w:type="pct"/>
            <w:shd w:val="clear" w:color="auto" w:fill="D9D9D9" w:themeFill="background1" w:themeFillShade="D9"/>
            <w:vAlign w:val="center"/>
          </w:tcPr>
          <w:p w:rsidR="004E1784" w:rsidRDefault="004E1784" w:rsidP="00897670">
            <w:pPr>
              <w:spacing w:before="40" w:after="40" w:line="240" w:lineRule="auto"/>
              <w:jc w:val="center"/>
              <w:rPr>
                <w:b/>
              </w:rPr>
            </w:pPr>
            <w:r w:rsidRPr="004678F0">
              <w:rPr>
                <w:b/>
              </w:rPr>
              <w:t>Risk Rank</w:t>
            </w:r>
          </w:p>
          <w:p w:rsidR="00897670" w:rsidRPr="00897670" w:rsidRDefault="00897670" w:rsidP="00897670">
            <w:pPr>
              <w:spacing w:before="40" w:after="40" w:line="240" w:lineRule="auto"/>
              <w:jc w:val="center"/>
            </w:pPr>
            <w:r w:rsidRPr="00897670">
              <w:rPr>
                <w:i/>
              </w:rPr>
              <w:t>Before</w:t>
            </w:r>
            <w:r>
              <w:rPr>
                <w:i/>
              </w:rPr>
              <w:t xml:space="preserve"> </w:t>
            </w:r>
            <w:r w:rsidRPr="00897670">
              <w:rPr>
                <w:i/>
              </w:rPr>
              <w:t>Controls</w:t>
            </w:r>
          </w:p>
        </w:tc>
        <w:tc>
          <w:tcPr>
            <w:tcW w:w="1810" w:type="pct"/>
            <w:shd w:val="clear" w:color="auto" w:fill="D9D9D9" w:themeFill="background1" w:themeFillShade="D9"/>
            <w:vAlign w:val="center"/>
          </w:tcPr>
          <w:p w:rsidR="004E1784" w:rsidRDefault="004E1784" w:rsidP="00897670">
            <w:pPr>
              <w:spacing w:before="40" w:after="40" w:line="240" w:lineRule="auto"/>
              <w:jc w:val="center"/>
              <w:rPr>
                <w:b/>
              </w:rPr>
            </w:pPr>
            <w:r w:rsidRPr="004678F0">
              <w:rPr>
                <w:b/>
              </w:rPr>
              <w:t>Controls</w:t>
            </w:r>
          </w:p>
          <w:p w:rsidR="00897670" w:rsidRPr="00897670" w:rsidRDefault="00897670" w:rsidP="00897670">
            <w:pPr>
              <w:spacing w:before="40" w:after="40" w:line="240" w:lineRule="auto"/>
              <w:jc w:val="center"/>
              <w:rPr>
                <w:i/>
              </w:rPr>
            </w:pPr>
            <w:r w:rsidRPr="00897670">
              <w:rPr>
                <w:i/>
              </w:rPr>
              <w:t>Controls to address identified risks</w:t>
            </w:r>
          </w:p>
        </w:tc>
        <w:tc>
          <w:tcPr>
            <w:tcW w:w="342" w:type="pct"/>
            <w:shd w:val="clear" w:color="auto" w:fill="D9D9D9" w:themeFill="background1" w:themeFillShade="D9"/>
            <w:vAlign w:val="center"/>
          </w:tcPr>
          <w:p w:rsidR="004E1784" w:rsidRDefault="004E1784" w:rsidP="00897670">
            <w:pPr>
              <w:spacing w:before="40" w:after="40" w:line="240" w:lineRule="auto"/>
              <w:jc w:val="center"/>
              <w:rPr>
                <w:b/>
              </w:rPr>
            </w:pPr>
            <w:r w:rsidRPr="004678F0">
              <w:rPr>
                <w:b/>
              </w:rPr>
              <w:t>Risk Rank</w:t>
            </w:r>
          </w:p>
          <w:p w:rsidR="00897670" w:rsidRPr="00897670" w:rsidRDefault="00897670" w:rsidP="00897670">
            <w:pPr>
              <w:spacing w:before="40" w:after="40" w:line="240" w:lineRule="auto"/>
              <w:jc w:val="center"/>
            </w:pPr>
            <w:r>
              <w:t>A</w:t>
            </w:r>
            <w:r w:rsidRPr="00897670">
              <w:t>fter Controls</w:t>
            </w:r>
          </w:p>
        </w:tc>
      </w:tr>
      <w:tr w:rsidR="00897670" w:rsidRPr="004678F0" w:rsidTr="00897670">
        <w:trPr>
          <w:trHeight w:val="504"/>
          <w:jc w:val="center"/>
        </w:trPr>
        <w:tc>
          <w:tcPr>
            <w:tcW w:w="1253" w:type="pct"/>
          </w:tcPr>
          <w:p w:rsidR="00563390" w:rsidRPr="005E1E73" w:rsidRDefault="00563390" w:rsidP="00563390">
            <w:pPr>
              <w:spacing w:after="0" w:line="240" w:lineRule="auto"/>
              <w:rPr>
                <w:rFonts w:ascii="Calibri" w:hAnsi="Calibri" w:cs="Calibri"/>
                <w:szCs w:val="24"/>
              </w:rPr>
            </w:pPr>
          </w:p>
        </w:tc>
        <w:tc>
          <w:tcPr>
            <w:tcW w:w="1244" w:type="pct"/>
          </w:tcPr>
          <w:p w:rsidR="00563390" w:rsidRPr="005E1E73" w:rsidRDefault="00563390" w:rsidP="00563390">
            <w:pPr>
              <w:spacing w:after="0" w:line="240" w:lineRule="auto"/>
              <w:rPr>
                <w:rFonts w:ascii="Calibri" w:hAnsi="Calibri" w:cs="Calibri"/>
                <w:szCs w:val="24"/>
              </w:rPr>
            </w:pPr>
          </w:p>
        </w:tc>
        <w:tc>
          <w:tcPr>
            <w:tcW w:w="351" w:type="pct"/>
          </w:tcPr>
          <w:p w:rsidR="00563390" w:rsidRPr="005E1E73" w:rsidRDefault="00563390" w:rsidP="00563390">
            <w:pPr>
              <w:spacing w:after="0" w:line="240" w:lineRule="auto"/>
              <w:rPr>
                <w:rFonts w:ascii="Calibri" w:hAnsi="Calibri" w:cs="Calibri"/>
                <w:szCs w:val="24"/>
              </w:rPr>
            </w:pPr>
          </w:p>
        </w:tc>
        <w:tc>
          <w:tcPr>
            <w:tcW w:w="1810" w:type="pct"/>
          </w:tcPr>
          <w:p w:rsidR="00563390" w:rsidRPr="005E1E73" w:rsidRDefault="00563390" w:rsidP="00563390">
            <w:pPr>
              <w:spacing w:after="0" w:line="240" w:lineRule="auto"/>
              <w:rPr>
                <w:rFonts w:ascii="Calibri" w:hAnsi="Calibri" w:cs="Calibri"/>
                <w:szCs w:val="24"/>
              </w:rPr>
            </w:pPr>
          </w:p>
        </w:tc>
        <w:tc>
          <w:tcPr>
            <w:tcW w:w="342" w:type="pct"/>
          </w:tcPr>
          <w:p w:rsidR="00563390" w:rsidRPr="005E1E73" w:rsidRDefault="00563390" w:rsidP="00563390">
            <w:pPr>
              <w:spacing w:after="0" w:line="240" w:lineRule="auto"/>
              <w:rPr>
                <w:rFonts w:ascii="Calibri" w:hAnsi="Calibri" w:cs="Calibri"/>
                <w:szCs w:val="24"/>
              </w:rPr>
            </w:pPr>
          </w:p>
        </w:tc>
      </w:tr>
      <w:tr w:rsidR="00897670" w:rsidRPr="004678F0" w:rsidTr="00897670">
        <w:trPr>
          <w:trHeight w:val="504"/>
          <w:jc w:val="center"/>
        </w:trPr>
        <w:tc>
          <w:tcPr>
            <w:tcW w:w="1253" w:type="pct"/>
          </w:tcPr>
          <w:p w:rsidR="00563390" w:rsidRPr="005E1E73" w:rsidRDefault="00563390" w:rsidP="00563390">
            <w:pPr>
              <w:spacing w:after="0" w:line="240" w:lineRule="auto"/>
              <w:rPr>
                <w:rFonts w:ascii="Calibri" w:hAnsi="Calibri" w:cs="Calibri"/>
                <w:szCs w:val="24"/>
              </w:rPr>
            </w:pPr>
          </w:p>
        </w:tc>
        <w:tc>
          <w:tcPr>
            <w:tcW w:w="1244" w:type="pct"/>
          </w:tcPr>
          <w:p w:rsidR="00563390" w:rsidRPr="005E1E73" w:rsidRDefault="00563390" w:rsidP="00563390">
            <w:pPr>
              <w:spacing w:after="0" w:line="240" w:lineRule="auto"/>
              <w:rPr>
                <w:rFonts w:ascii="Calibri" w:hAnsi="Calibri" w:cs="Calibri"/>
                <w:szCs w:val="24"/>
              </w:rPr>
            </w:pPr>
          </w:p>
        </w:tc>
        <w:tc>
          <w:tcPr>
            <w:tcW w:w="351" w:type="pct"/>
          </w:tcPr>
          <w:p w:rsidR="00563390" w:rsidRPr="005E1E73" w:rsidRDefault="00563390" w:rsidP="00563390">
            <w:pPr>
              <w:spacing w:after="0" w:line="240" w:lineRule="auto"/>
              <w:rPr>
                <w:rFonts w:ascii="Calibri" w:hAnsi="Calibri" w:cs="Calibri"/>
                <w:szCs w:val="24"/>
              </w:rPr>
            </w:pPr>
          </w:p>
        </w:tc>
        <w:tc>
          <w:tcPr>
            <w:tcW w:w="1810" w:type="pct"/>
          </w:tcPr>
          <w:p w:rsidR="00563390" w:rsidRPr="005E1E73" w:rsidRDefault="00563390" w:rsidP="00563390">
            <w:pPr>
              <w:spacing w:after="0" w:line="240" w:lineRule="auto"/>
              <w:rPr>
                <w:rFonts w:ascii="Calibri" w:hAnsi="Calibri" w:cs="Calibri"/>
                <w:szCs w:val="24"/>
              </w:rPr>
            </w:pPr>
          </w:p>
        </w:tc>
        <w:tc>
          <w:tcPr>
            <w:tcW w:w="342" w:type="pct"/>
          </w:tcPr>
          <w:p w:rsidR="00563390" w:rsidRPr="005E1E73" w:rsidRDefault="00563390" w:rsidP="00563390">
            <w:pPr>
              <w:spacing w:after="0" w:line="240" w:lineRule="auto"/>
              <w:rPr>
                <w:rFonts w:ascii="Calibri" w:hAnsi="Calibri" w:cs="Calibri"/>
                <w:szCs w:val="24"/>
              </w:rPr>
            </w:pPr>
          </w:p>
        </w:tc>
      </w:tr>
      <w:tr w:rsidR="00897670" w:rsidRPr="004678F0" w:rsidTr="00897670">
        <w:trPr>
          <w:trHeight w:val="504"/>
          <w:jc w:val="center"/>
        </w:trPr>
        <w:tc>
          <w:tcPr>
            <w:tcW w:w="1253" w:type="pct"/>
          </w:tcPr>
          <w:p w:rsidR="00563390" w:rsidRPr="005E1E73" w:rsidRDefault="00563390" w:rsidP="00563390">
            <w:pPr>
              <w:spacing w:after="0" w:line="240" w:lineRule="auto"/>
              <w:rPr>
                <w:rFonts w:ascii="Calibri" w:hAnsi="Calibri" w:cs="Calibri"/>
                <w:szCs w:val="24"/>
              </w:rPr>
            </w:pPr>
          </w:p>
        </w:tc>
        <w:tc>
          <w:tcPr>
            <w:tcW w:w="1244" w:type="pct"/>
          </w:tcPr>
          <w:p w:rsidR="00563390" w:rsidRPr="005E1E73" w:rsidRDefault="00563390" w:rsidP="00563390">
            <w:pPr>
              <w:spacing w:after="0" w:line="240" w:lineRule="auto"/>
              <w:rPr>
                <w:rFonts w:ascii="Calibri" w:hAnsi="Calibri" w:cs="Calibri"/>
                <w:szCs w:val="24"/>
              </w:rPr>
            </w:pPr>
          </w:p>
        </w:tc>
        <w:tc>
          <w:tcPr>
            <w:tcW w:w="351" w:type="pct"/>
          </w:tcPr>
          <w:p w:rsidR="00563390" w:rsidRPr="005E1E73" w:rsidRDefault="00563390" w:rsidP="00563390">
            <w:pPr>
              <w:spacing w:after="0" w:line="240" w:lineRule="auto"/>
              <w:rPr>
                <w:rFonts w:ascii="Calibri" w:hAnsi="Calibri" w:cs="Calibri"/>
                <w:szCs w:val="24"/>
              </w:rPr>
            </w:pPr>
          </w:p>
        </w:tc>
        <w:tc>
          <w:tcPr>
            <w:tcW w:w="1810" w:type="pct"/>
          </w:tcPr>
          <w:p w:rsidR="00563390" w:rsidRPr="005E1E73" w:rsidRDefault="00563390" w:rsidP="00563390">
            <w:pPr>
              <w:spacing w:after="0" w:line="240" w:lineRule="auto"/>
              <w:rPr>
                <w:rFonts w:ascii="Calibri" w:hAnsi="Calibri" w:cs="Calibri"/>
                <w:szCs w:val="24"/>
              </w:rPr>
            </w:pPr>
          </w:p>
        </w:tc>
        <w:tc>
          <w:tcPr>
            <w:tcW w:w="342" w:type="pct"/>
          </w:tcPr>
          <w:p w:rsidR="00563390" w:rsidRPr="005E1E73" w:rsidRDefault="00563390" w:rsidP="00563390">
            <w:pPr>
              <w:spacing w:after="0" w:line="240" w:lineRule="auto"/>
              <w:rPr>
                <w:rFonts w:ascii="Calibri" w:hAnsi="Calibri" w:cs="Calibri"/>
                <w:szCs w:val="24"/>
              </w:rPr>
            </w:pPr>
          </w:p>
        </w:tc>
      </w:tr>
      <w:tr w:rsidR="00897670" w:rsidRPr="004678F0" w:rsidTr="00897670">
        <w:trPr>
          <w:trHeight w:val="504"/>
          <w:jc w:val="center"/>
        </w:trPr>
        <w:tc>
          <w:tcPr>
            <w:tcW w:w="1253" w:type="pct"/>
          </w:tcPr>
          <w:p w:rsidR="00563390" w:rsidRPr="005E1E73" w:rsidRDefault="00563390" w:rsidP="00563390">
            <w:pPr>
              <w:spacing w:after="0" w:line="240" w:lineRule="auto"/>
              <w:rPr>
                <w:rFonts w:ascii="Calibri" w:hAnsi="Calibri" w:cs="Calibri"/>
                <w:szCs w:val="24"/>
              </w:rPr>
            </w:pPr>
          </w:p>
        </w:tc>
        <w:tc>
          <w:tcPr>
            <w:tcW w:w="1244" w:type="pct"/>
          </w:tcPr>
          <w:p w:rsidR="00563390" w:rsidRPr="005E1E73" w:rsidRDefault="00563390" w:rsidP="00563390">
            <w:pPr>
              <w:spacing w:after="0" w:line="240" w:lineRule="auto"/>
              <w:rPr>
                <w:rFonts w:ascii="Calibri" w:hAnsi="Calibri" w:cs="Calibri"/>
                <w:szCs w:val="24"/>
              </w:rPr>
            </w:pPr>
          </w:p>
        </w:tc>
        <w:tc>
          <w:tcPr>
            <w:tcW w:w="351" w:type="pct"/>
          </w:tcPr>
          <w:p w:rsidR="00563390" w:rsidRPr="005E1E73" w:rsidRDefault="00563390" w:rsidP="00563390">
            <w:pPr>
              <w:spacing w:after="0" w:line="240" w:lineRule="auto"/>
              <w:rPr>
                <w:rFonts w:ascii="Calibri" w:hAnsi="Calibri" w:cs="Calibri"/>
                <w:szCs w:val="24"/>
              </w:rPr>
            </w:pPr>
          </w:p>
        </w:tc>
        <w:tc>
          <w:tcPr>
            <w:tcW w:w="1810" w:type="pct"/>
          </w:tcPr>
          <w:p w:rsidR="00563390" w:rsidRPr="005E1E73" w:rsidRDefault="00563390" w:rsidP="00563390">
            <w:pPr>
              <w:spacing w:after="0" w:line="240" w:lineRule="auto"/>
              <w:rPr>
                <w:rFonts w:ascii="Calibri" w:hAnsi="Calibri" w:cs="Calibri"/>
                <w:szCs w:val="24"/>
              </w:rPr>
            </w:pPr>
          </w:p>
        </w:tc>
        <w:tc>
          <w:tcPr>
            <w:tcW w:w="342" w:type="pct"/>
          </w:tcPr>
          <w:p w:rsidR="00563390" w:rsidRPr="005E1E73" w:rsidRDefault="00563390" w:rsidP="00563390">
            <w:pPr>
              <w:spacing w:after="0" w:line="240" w:lineRule="auto"/>
              <w:rPr>
                <w:rFonts w:ascii="Calibri" w:hAnsi="Calibri" w:cs="Calibri"/>
                <w:szCs w:val="24"/>
              </w:rPr>
            </w:pPr>
          </w:p>
        </w:tc>
      </w:tr>
      <w:tr w:rsidR="00897670" w:rsidRPr="004678F0" w:rsidTr="00897670">
        <w:trPr>
          <w:trHeight w:val="504"/>
          <w:jc w:val="center"/>
        </w:trPr>
        <w:tc>
          <w:tcPr>
            <w:tcW w:w="1253" w:type="pct"/>
          </w:tcPr>
          <w:p w:rsidR="00563390" w:rsidRPr="005E1E73" w:rsidRDefault="00563390" w:rsidP="00563390">
            <w:pPr>
              <w:spacing w:after="0" w:line="240" w:lineRule="auto"/>
              <w:rPr>
                <w:rFonts w:ascii="Calibri" w:hAnsi="Calibri" w:cs="Calibri"/>
                <w:szCs w:val="24"/>
              </w:rPr>
            </w:pPr>
          </w:p>
        </w:tc>
        <w:tc>
          <w:tcPr>
            <w:tcW w:w="1244" w:type="pct"/>
          </w:tcPr>
          <w:p w:rsidR="00563390" w:rsidRPr="005E1E73" w:rsidRDefault="00563390" w:rsidP="00563390">
            <w:pPr>
              <w:spacing w:after="0" w:line="240" w:lineRule="auto"/>
              <w:rPr>
                <w:rFonts w:ascii="Calibri" w:hAnsi="Calibri" w:cs="Calibri"/>
                <w:szCs w:val="24"/>
              </w:rPr>
            </w:pPr>
          </w:p>
        </w:tc>
        <w:tc>
          <w:tcPr>
            <w:tcW w:w="351" w:type="pct"/>
          </w:tcPr>
          <w:p w:rsidR="00563390" w:rsidRPr="005E1E73" w:rsidRDefault="00563390" w:rsidP="00563390">
            <w:pPr>
              <w:spacing w:after="0" w:line="240" w:lineRule="auto"/>
              <w:rPr>
                <w:rFonts w:ascii="Calibri" w:hAnsi="Calibri" w:cs="Calibri"/>
                <w:szCs w:val="24"/>
              </w:rPr>
            </w:pPr>
          </w:p>
        </w:tc>
        <w:tc>
          <w:tcPr>
            <w:tcW w:w="1810" w:type="pct"/>
          </w:tcPr>
          <w:p w:rsidR="00563390" w:rsidRPr="005E1E73" w:rsidRDefault="00563390" w:rsidP="00563390">
            <w:pPr>
              <w:spacing w:after="0" w:line="240" w:lineRule="auto"/>
              <w:rPr>
                <w:rFonts w:ascii="Calibri" w:hAnsi="Calibri" w:cs="Calibri"/>
                <w:szCs w:val="24"/>
              </w:rPr>
            </w:pPr>
          </w:p>
        </w:tc>
        <w:tc>
          <w:tcPr>
            <w:tcW w:w="342" w:type="pct"/>
          </w:tcPr>
          <w:p w:rsidR="00563390" w:rsidRPr="005E1E73" w:rsidRDefault="00563390" w:rsidP="00563390">
            <w:pPr>
              <w:spacing w:after="0" w:line="240" w:lineRule="auto"/>
              <w:rPr>
                <w:rFonts w:ascii="Calibri" w:hAnsi="Calibri" w:cs="Calibri"/>
                <w:szCs w:val="24"/>
              </w:rPr>
            </w:pPr>
          </w:p>
        </w:tc>
      </w:tr>
      <w:tr w:rsidR="00897670" w:rsidRPr="004678F0" w:rsidTr="00897670">
        <w:trPr>
          <w:trHeight w:val="504"/>
          <w:jc w:val="center"/>
        </w:trPr>
        <w:tc>
          <w:tcPr>
            <w:tcW w:w="1253" w:type="pct"/>
          </w:tcPr>
          <w:p w:rsidR="00563390" w:rsidRPr="005E1E73" w:rsidRDefault="00563390" w:rsidP="00563390">
            <w:pPr>
              <w:spacing w:after="0" w:line="240" w:lineRule="auto"/>
              <w:rPr>
                <w:rFonts w:ascii="Calibri" w:hAnsi="Calibri" w:cs="Calibri"/>
                <w:szCs w:val="24"/>
              </w:rPr>
            </w:pPr>
          </w:p>
        </w:tc>
        <w:tc>
          <w:tcPr>
            <w:tcW w:w="1244" w:type="pct"/>
          </w:tcPr>
          <w:p w:rsidR="00563390" w:rsidRPr="005E1E73" w:rsidRDefault="00563390" w:rsidP="00563390">
            <w:pPr>
              <w:spacing w:after="0" w:line="240" w:lineRule="auto"/>
              <w:rPr>
                <w:rFonts w:ascii="Calibri" w:hAnsi="Calibri" w:cs="Calibri"/>
                <w:szCs w:val="24"/>
              </w:rPr>
            </w:pPr>
          </w:p>
        </w:tc>
        <w:tc>
          <w:tcPr>
            <w:tcW w:w="351" w:type="pct"/>
          </w:tcPr>
          <w:p w:rsidR="00563390" w:rsidRPr="005E1E73" w:rsidRDefault="00563390" w:rsidP="00563390">
            <w:pPr>
              <w:spacing w:after="0" w:line="240" w:lineRule="auto"/>
              <w:rPr>
                <w:rFonts w:ascii="Calibri" w:hAnsi="Calibri" w:cs="Calibri"/>
                <w:szCs w:val="24"/>
              </w:rPr>
            </w:pPr>
          </w:p>
        </w:tc>
        <w:tc>
          <w:tcPr>
            <w:tcW w:w="1810" w:type="pct"/>
          </w:tcPr>
          <w:p w:rsidR="00563390" w:rsidRPr="005E1E73" w:rsidRDefault="00563390" w:rsidP="00563390">
            <w:pPr>
              <w:spacing w:after="0" w:line="240" w:lineRule="auto"/>
              <w:rPr>
                <w:rFonts w:ascii="Calibri" w:hAnsi="Calibri" w:cs="Calibri"/>
                <w:szCs w:val="24"/>
              </w:rPr>
            </w:pPr>
          </w:p>
        </w:tc>
        <w:tc>
          <w:tcPr>
            <w:tcW w:w="342" w:type="pct"/>
          </w:tcPr>
          <w:p w:rsidR="00563390" w:rsidRPr="005E1E73" w:rsidRDefault="00563390" w:rsidP="00563390">
            <w:pPr>
              <w:spacing w:after="0" w:line="240" w:lineRule="auto"/>
              <w:rPr>
                <w:rFonts w:ascii="Calibri" w:hAnsi="Calibri" w:cs="Calibri"/>
                <w:szCs w:val="24"/>
              </w:rPr>
            </w:pPr>
          </w:p>
        </w:tc>
      </w:tr>
      <w:tr w:rsidR="00897670" w:rsidRPr="004678F0" w:rsidTr="00897670">
        <w:trPr>
          <w:trHeight w:val="504"/>
          <w:jc w:val="center"/>
        </w:trPr>
        <w:tc>
          <w:tcPr>
            <w:tcW w:w="1253" w:type="pct"/>
          </w:tcPr>
          <w:p w:rsidR="00563390" w:rsidRPr="005E1E73" w:rsidRDefault="00563390" w:rsidP="00563390">
            <w:pPr>
              <w:spacing w:after="0" w:line="240" w:lineRule="auto"/>
              <w:rPr>
                <w:rFonts w:ascii="Calibri" w:hAnsi="Calibri" w:cs="Calibri"/>
                <w:szCs w:val="24"/>
              </w:rPr>
            </w:pPr>
          </w:p>
        </w:tc>
        <w:tc>
          <w:tcPr>
            <w:tcW w:w="1244" w:type="pct"/>
          </w:tcPr>
          <w:p w:rsidR="00563390" w:rsidRPr="005E1E73" w:rsidRDefault="00563390" w:rsidP="00563390">
            <w:pPr>
              <w:spacing w:after="0" w:line="240" w:lineRule="auto"/>
              <w:rPr>
                <w:rFonts w:ascii="Calibri" w:hAnsi="Calibri" w:cs="Calibri"/>
                <w:szCs w:val="24"/>
              </w:rPr>
            </w:pPr>
          </w:p>
        </w:tc>
        <w:tc>
          <w:tcPr>
            <w:tcW w:w="351" w:type="pct"/>
          </w:tcPr>
          <w:p w:rsidR="00563390" w:rsidRPr="005E1E73" w:rsidRDefault="00563390" w:rsidP="00563390">
            <w:pPr>
              <w:spacing w:after="0" w:line="240" w:lineRule="auto"/>
              <w:rPr>
                <w:rFonts w:ascii="Calibri" w:hAnsi="Calibri" w:cs="Calibri"/>
                <w:szCs w:val="24"/>
              </w:rPr>
            </w:pPr>
          </w:p>
        </w:tc>
        <w:tc>
          <w:tcPr>
            <w:tcW w:w="1810" w:type="pct"/>
          </w:tcPr>
          <w:p w:rsidR="00563390" w:rsidRPr="005E1E73" w:rsidRDefault="00563390" w:rsidP="00563390">
            <w:pPr>
              <w:spacing w:after="0" w:line="240" w:lineRule="auto"/>
              <w:rPr>
                <w:rFonts w:ascii="Calibri" w:hAnsi="Calibri" w:cs="Calibri"/>
                <w:szCs w:val="24"/>
              </w:rPr>
            </w:pPr>
          </w:p>
        </w:tc>
        <w:tc>
          <w:tcPr>
            <w:tcW w:w="342" w:type="pct"/>
          </w:tcPr>
          <w:p w:rsidR="00563390" w:rsidRPr="005E1E73" w:rsidRDefault="00563390" w:rsidP="00563390">
            <w:pPr>
              <w:spacing w:after="0" w:line="240" w:lineRule="auto"/>
              <w:rPr>
                <w:rFonts w:ascii="Calibri" w:hAnsi="Calibri" w:cs="Calibri"/>
                <w:szCs w:val="24"/>
              </w:rPr>
            </w:pPr>
          </w:p>
        </w:tc>
      </w:tr>
      <w:tr w:rsidR="00897670" w:rsidRPr="004678F0" w:rsidTr="00897670">
        <w:trPr>
          <w:trHeight w:val="504"/>
          <w:jc w:val="center"/>
        </w:trPr>
        <w:tc>
          <w:tcPr>
            <w:tcW w:w="1253" w:type="pct"/>
          </w:tcPr>
          <w:p w:rsidR="00563390" w:rsidRPr="005E1E73" w:rsidRDefault="00563390" w:rsidP="00563390">
            <w:pPr>
              <w:spacing w:after="0" w:line="240" w:lineRule="auto"/>
              <w:rPr>
                <w:rFonts w:ascii="Calibri" w:hAnsi="Calibri" w:cs="Calibri"/>
                <w:szCs w:val="24"/>
              </w:rPr>
            </w:pPr>
          </w:p>
        </w:tc>
        <w:tc>
          <w:tcPr>
            <w:tcW w:w="1244" w:type="pct"/>
          </w:tcPr>
          <w:p w:rsidR="00563390" w:rsidRPr="005E1E73" w:rsidRDefault="00563390" w:rsidP="00563390">
            <w:pPr>
              <w:spacing w:after="0" w:line="240" w:lineRule="auto"/>
              <w:rPr>
                <w:rFonts w:ascii="Calibri" w:hAnsi="Calibri" w:cs="Calibri"/>
                <w:szCs w:val="24"/>
              </w:rPr>
            </w:pPr>
          </w:p>
        </w:tc>
        <w:tc>
          <w:tcPr>
            <w:tcW w:w="351" w:type="pct"/>
          </w:tcPr>
          <w:p w:rsidR="00563390" w:rsidRPr="005E1E73" w:rsidRDefault="00563390" w:rsidP="00563390">
            <w:pPr>
              <w:spacing w:after="0" w:line="240" w:lineRule="auto"/>
              <w:rPr>
                <w:rFonts w:ascii="Calibri" w:hAnsi="Calibri" w:cs="Calibri"/>
                <w:szCs w:val="24"/>
              </w:rPr>
            </w:pPr>
          </w:p>
        </w:tc>
        <w:tc>
          <w:tcPr>
            <w:tcW w:w="1810" w:type="pct"/>
          </w:tcPr>
          <w:p w:rsidR="00563390" w:rsidRPr="005E1E73" w:rsidRDefault="00563390" w:rsidP="00563390">
            <w:pPr>
              <w:spacing w:after="0" w:line="240" w:lineRule="auto"/>
              <w:rPr>
                <w:rFonts w:ascii="Calibri" w:hAnsi="Calibri" w:cs="Calibri"/>
                <w:szCs w:val="24"/>
              </w:rPr>
            </w:pPr>
          </w:p>
        </w:tc>
        <w:tc>
          <w:tcPr>
            <w:tcW w:w="342" w:type="pct"/>
          </w:tcPr>
          <w:p w:rsidR="00563390" w:rsidRPr="005E1E73" w:rsidRDefault="00563390" w:rsidP="00563390">
            <w:pPr>
              <w:spacing w:after="0" w:line="240" w:lineRule="auto"/>
              <w:rPr>
                <w:rFonts w:ascii="Calibri" w:hAnsi="Calibri" w:cs="Calibri"/>
                <w:szCs w:val="24"/>
              </w:rPr>
            </w:pPr>
          </w:p>
        </w:tc>
      </w:tr>
      <w:tr w:rsidR="00897670" w:rsidRPr="004678F0" w:rsidTr="00897670">
        <w:trPr>
          <w:trHeight w:val="504"/>
          <w:jc w:val="center"/>
        </w:trPr>
        <w:tc>
          <w:tcPr>
            <w:tcW w:w="1253" w:type="pct"/>
          </w:tcPr>
          <w:p w:rsidR="00563390" w:rsidRPr="005E1E73" w:rsidRDefault="00563390" w:rsidP="00563390">
            <w:pPr>
              <w:spacing w:after="0" w:line="240" w:lineRule="auto"/>
              <w:rPr>
                <w:rFonts w:ascii="Calibri" w:hAnsi="Calibri" w:cs="Calibri"/>
                <w:szCs w:val="24"/>
              </w:rPr>
            </w:pPr>
          </w:p>
        </w:tc>
        <w:tc>
          <w:tcPr>
            <w:tcW w:w="1244" w:type="pct"/>
          </w:tcPr>
          <w:p w:rsidR="00563390" w:rsidRPr="005E1E73" w:rsidRDefault="00563390" w:rsidP="00563390">
            <w:pPr>
              <w:spacing w:after="0" w:line="240" w:lineRule="auto"/>
              <w:rPr>
                <w:rFonts w:ascii="Calibri" w:hAnsi="Calibri" w:cs="Calibri"/>
                <w:szCs w:val="24"/>
              </w:rPr>
            </w:pPr>
          </w:p>
        </w:tc>
        <w:tc>
          <w:tcPr>
            <w:tcW w:w="351" w:type="pct"/>
          </w:tcPr>
          <w:p w:rsidR="00563390" w:rsidRPr="005E1E73" w:rsidRDefault="00563390" w:rsidP="00563390">
            <w:pPr>
              <w:spacing w:after="0" w:line="240" w:lineRule="auto"/>
              <w:rPr>
                <w:rFonts w:ascii="Calibri" w:hAnsi="Calibri" w:cs="Calibri"/>
                <w:szCs w:val="24"/>
              </w:rPr>
            </w:pPr>
          </w:p>
        </w:tc>
        <w:tc>
          <w:tcPr>
            <w:tcW w:w="1810" w:type="pct"/>
          </w:tcPr>
          <w:p w:rsidR="00563390" w:rsidRPr="005E1E73" w:rsidRDefault="00563390" w:rsidP="00563390">
            <w:pPr>
              <w:spacing w:after="0" w:line="240" w:lineRule="auto"/>
              <w:rPr>
                <w:rFonts w:ascii="Calibri" w:hAnsi="Calibri" w:cs="Calibri"/>
                <w:szCs w:val="24"/>
              </w:rPr>
            </w:pPr>
          </w:p>
        </w:tc>
        <w:tc>
          <w:tcPr>
            <w:tcW w:w="342" w:type="pct"/>
          </w:tcPr>
          <w:p w:rsidR="00563390" w:rsidRPr="005E1E73" w:rsidRDefault="00563390" w:rsidP="00563390">
            <w:pPr>
              <w:spacing w:after="0" w:line="240" w:lineRule="auto"/>
              <w:rPr>
                <w:rFonts w:ascii="Calibri" w:hAnsi="Calibri" w:cs="Calibri"/>
                <w:szCs w:val="24"/>
              </w:rPr>
            </w:pPr>
          </w:p>
        </w:tc>
      </w:tr>
      <w:tr w:rsidR="00897670" w:rsidRPr="004678F0" w:rsidTr="00897670">
        <w:trPr>
          <w:trHeight w:val="504"/>
          <w:jc w:val="center"/>
        </w:trPr>
        <w:tc>
          <w:tcPr>
            <w:tcW w:w="1253" w:type="pct"/>
          </w:tcPr>
          <w:p w:rsidR="00563390" w:rsidRPr="005E1E73" w:rsidRDefault="00563390" w:rsidP="00563390">
            <w:pPr>
              <w:spacing w:after="0" w:line="240" w:lineRule="auto"/>
              <w:rPr>
                <w:rFonts w:ascii="Calibri" w:hAnsi="Calibri" w:cs="Calibri"/>
                <w:szCs w:val="24"/>
              </w:rPr>
            </w:pPr>
          </w:p>
        </w:tc>
        <w:tc>
          <w:tcPr>
            <w:tcW w:w="1244" w:type="pct"/>
          </w:tcPr>
          <w:p w:rsidR="00563390" w:rsidRPr="005E1E73" w:rsidRDefault="00563390" w:rsidP="00563390">
            <w:pPr>
              <w:spacing w:after="0" w:line="240" w:lineRule="auto"/>
              <w:rPr>
                <w:rFonts w:ascii="Calibri" w:hAnsi="Calibri" w:cs="Calibri"/>
                <w:szCs w:val="24"/>
              </w:rPr>
            </w:pPr>
          </w:p>
        </w:tc>
        <w:tc>
          <w:tcPr>
            <w:tcW w:w="351" w:type="pct"/>
          </w:tcPr>
          <w:p w:rsidR="00563390" w:rsidRPr="005E1E73" w:rsidRDefault="00563390" w:rsidP="00563390">
            <w:pPr>
              <w:spacing w:after="0" w:line="240" w:lineRule="auto"/>
              <w:rPr>
                <w:rFonts w:ascii="Calibri" w:hAnsi="Calibri" w:cs="Calibri"/>
                <w:szCs w:val="24"/>
              </w:rPr>
            </w:pPr>
          </w:p>
        </w:tc>
        <w:tc>
          <w:tcPr>
            <w:tcW w:w="1810" w:type="pct"/>
          </w:tcPr>
          <w:p w:rsidR="00563390" w:rsidRPr="005E1E73" w:rsidRDefault="00563390" w:rsidP="00563390">
            <w:pPr>
              <w:spacing w:after="0" w:line="240" w:lineRule="auto"/>
              <w:rPr>
                <w:rFonts w:ascii="Calibri" w:hAnsi="Calibri" w:cs="Calibri"/>
                <w:szCs w:val="24"/>
              </w:rPr>
            </w:pPr>
          </w:p>
        </w:tc>
        <w:tc>
          <w:tcPr>
            <w:tcW w:w="342" w:type="pct"/>
          </w:tcPr>
          <w:p w:rsidR="00563390" w:rsidRPr="005E1E73" w:rsidRDefault="00563390" w:rsidP="00563390">
            <w:pPr>
              <w:spacing w:after="0" w:line="240" w:lineRule="auto"/>
              <w:rPr>
                <w:rFonts w:ascii="Calibri" w:hAnsi="Calibri" w:cs="Calibri"/>
                <w:szCs w:val="24"/>
              </w:rPr>
            </w:pPr>
          </w:p>
        </w:tc>
      </w:tr>
      <w:tr w:rsidR="00897670" w:rsidRPr="004678F0" w:rsidTr="00897670">
        <w:trPr>
          <w:trHeight w:val="504"/>
          <w:jc w:val="center"/>
        </w:trPr>
        <w:tc>
          <w:tcPr>
            <w:tcW w:w="1253" w:type="pct"/>
          </w:tcPr>
          <w:p w:rsidR="00563390" w:rsidRPr="005E1E73" w:rsidRDefault="00563390" w:rsidP="00563390">
            <w:pPr>
              <w:spacing w:after="0" w:line="240" w:lineRule="auto"/>
              <w:rPr>
                <w:rFonts w:ascii="Calibri" w:hAnsi="Calibri" w:cs="Calibri"/>
                <w:szCs w:val="24"/>
              </w:rPr>
            </w:pPr>
          </w:p>
        </w:tc>
        <w:tc>
          <w:tcPr>
            <w:tcW w:w="1244" w:type="pct"/>
          </w:tcPr>
          <w:p w:rsidR="00563390" w:rsidRPr="005E1E73" w:rsidRDefault="00563390" w:rsidP="00563390">
            <w:pPr>
              <w:spacing w:after="0" w:line="240" w:lineRule="auto"/>
              <w:rPr>
                <w:rFonts w:ascii="Calibri" w:hAnsi="Calibri" w:cs="Calibri"/>
                <w:szCs w:val="24"/>
              </w:rPr>
            </w:pPr>
          </w:p>
        </w:tc>
        <w:tc>
          <w:tcPr>
            <w:tcW w:w="351" w:type="pct"/>
          </w:tcPr>
          <w:p w:rsidR="00563390" w:rsidRPr="005E1E73" w:rsidRDefault="00563390" w:rsidP="00563390">
            <w:pPr>
              <w:spacing w:after="0" w:line="240" w:lineRule="auto"/>
              <w:rPr>
                <w:rFonts w:ascii="Calibri" w:hAnsi="Calibri" w:cs="Calibri"/>
                <w:szCs w:val="24"/>
              </w:rPr>
            </w:pPr>
          </w:p>
        </w:tc>
        <w:tc>
          <w:tcPr>
            <w:tcW w:w="1810" w:type="pct"/>
          </w:tcPr>
          <w:p w:rsidR="00563390" w:rsidRPr="005E1E73" w:rsidRDefault="00563390" w:rsidP="00563390">
            <w:pPr>
              <w:spacing w:after="0" w:line="240" w:lineRule="auto"/>
              <w:rPr>
                <w:rFonts w:ascii="Calibri" w:hAnsi="Calibri" w:cs="Calibri"/>
                <w:szCs w:val="24"/>
              </w:rPr>
            </w:pPr>
          </w:p>
        </w:tc>
        <w:tc>
          <w:tcPr>
            <w:tcW w:w="342" w:type="pct"/>
          </w:tcPr>
          <w:p w:rsidR="00563390" w:rsidRPr="005E1E73" w:rsidRDefault="00563390" w:rsidP="00563390">
            <w:pPr>
              <w:spacing w:after="0" w:line="240" w:lineRule="auto"/>
              <w:rPr>
                <w:rFonts w:ascii="Calibri" w:hAnsi="Calibri" w:cs="Calibri"/>
                <w:szCs w:val="24"/>
              </w:rPr>
            </w:pPr>
          </w:p>
        </w:tc>
      </w:tr>
      <w:tr w:rsidR="00897670" w:rsidRPr="004678F0" w:rsidTr="00897670">
        <w:trPr>
          <w:trHeight w:val="504"/>
          <w:jc w:val="center"/>
        </w:trPr>
        <w:tc>
          <w:tcPr>
            <w:tcW w:w="1253" w:type="pct"/>
          </w:tcPr>
          <w:p w:rsidR="00563390" w:rsidRPr="005E1E73" w:rsidRDefault="00563390" w:rsidP="00563390">
            <w:pPr>
              <w:spacing w:after="0" w:line="240" w:lineRule="auto"/>
              <w:rPr>
                <w:rFonts w:ascii="Calibri" w:hAnsi="Calibri" w:cs="Calibri"/>
                <w:szCs w:val="24"/>
              </w:rPr>
            </w:pPr>
          </w:p>
        </w:tc>
        <w:tc>
          <w:tcPr>
            <w:tcW w:w="1244" w:type="pct"/>
          </w:tcPr>
          <w:p w:rsidR="00563390" w:rsidRPr="005E1E73" w:rsidRDefault="00563390" w:rsidP="00563390">
            <w:pPr>
              <w:spacing w:after="0" w:line="240" w:lineRule="auto"/>
              <w:rPr>
                <w:rFonts w:ascii="Calibri" w:hAnsi="Calibri" w:cs="Calibri"/>
                <w:szCs w:val="24"/>
              </w:rPr>
            </w:pPr>
          </w:p>
        </w:tc>
        <w:tc>
          <w:tcPr>
            <w:tcW w:w="351" w:type="pct"/>
          </w:tcPr>
          <w:p w:rsidR="00563390" w:rsidRPr="005E1E73" w:rsidRDefault="00563390" w:rsidP="00563390">
            <w:pPr>
              <w:spacing w:after="0" w:line="240" w:lineRule="auto"/>
              <w:rPr>
                <w:rFonts w:ascii="Calibri" w:hAnsi="Calibri" w:cs="Calibri"/>
                <w:szCs w:val="24"/>
              </w:rPr>
            </w:pPr>
          </w:p>
        </w:tc>
        <w:tc>
          <w:tcPr>
            <w:tcW w:w="1810" w:type="pct"/>
            <w:vAlign w:val="center"/>
          </w:tcPr>
          <w:p w:rsidR="00563390" w:rsidRPr="005E1E73" w:rsidRDefault="00563390" w:rsidP="00563390">
            <w:pPr>
              <w:rPr>
                <w:rFonts w:ascii="Calibri" w:hAnsi="Calibri" w:cs="Calibri"/>
                <w:szCs w:val="24"/>
              </w:rPr>
            </w:pPr>
          </w:p>
        </w:tc>
        <w:tc>
          <w:tcPr>
            <w:tcW w:w="342" w:type="pct"/>
          </w:tcPr>
          <w:p w:rsidR="00563390" w:rsidRPr="005E1E73" w:rsidRDefault="00563390" w:rsidP="00563390">
            <w:pPr>
              <w:spacing w:after="0" w:line="240" w:lineRule="auto"/>
              <w:rPr>
                <w:rFonts w:ascii="Calibri" w:hAnsi="Calibri" w:cs="Calibri"/>
                <w:szCs w:val="24"/>
              </w:rPr>
            </w:pPr>
          </w:p>
        </w:tc>
      </w:tr>
      <w:tr w:rsidR="00897670" w:rsidRPr="004678F0" w:rsidTr="00897670">
        <w:trPr>
          <w:trHeight w:val="504"/>
          <w:jc w:val="center"/>
        </w:trPr>
        <w:tc>
          <w:tcPr>
            <w:tcW w:w="1253" w:type="pct"/>
          </w:tcPr>
          <w:p w:rsidR="00563390" w:rsidRPr="005E1E73" w:rsidRDefault="00563390" w:rsidP="00563390">
            <w:pPr>
              <w:spacing w:after="0" w:line="240" w:lineRule="auto"/>
              <w:rPr>
                <w:rFonts w:ascii="Calibri" w:hAnsi="Calibri" w:cs="Calibri"/>
                <w:szCs w:val="24"/>
              </w:rPr>
            </w:pPr>
          </w:p>
        </w:tc>
        <w:tc>
          <w:tcPr>
            <w:tcW w:w="1244" w:type="pct"/>
          </w:tcPr>
          <w:p w:rsidR="00563390" w:rsidRPr="005E1E73" w:rsidRDefault="00563390" w:rsidP="00563390">
            <w:pPr>
              <w:spacing w:after="0" w:line="240" w:lineRule="auto"/>
              <w:rPr>
                <w:rFonts w:ascii="Calibri" w:hAnsi="Calibri" w:cs="Calibri"/>
                <w:szCs w:val="24"/>
              </w:rPr>
            </w:pPr>
          </w:p>
        </w:tc>
        <w:tc>
          <w:tcPr>
            <w:tcW w:w="351" w:type="pct"/>
          </w:tcPr>
          <w:p w:rsidR="00563390" w:rsidRPr="005E1E73" w:rsidRDefault="00563390" w:rsidP="00563390">
            <w:pPr>
              <w:spacing w:after="0" w:line="240" w:lineRule="auto"/>
              <w:rPr>
                <w:rFonts w:ascii="Calibri" w:hAnsi="Calibri" w:cs="Calibri"/>
                <w:szCs w:val="24"/>
              </w:rPr>
            </w:pPr>
          </w:p>
        </w:tc>
        <w:tc>
          <w:tcPr>
            <w:tcW w:w="1810" w:type="pct"/>
          </w:tcPr>
          <w:p w:rsidR="00563390" w:rsidRPr="005E1E73" w:rsidRDefault="00563390" w:rsidP="00563390">
            <w:pPr>
              <w:spacing w:after="0" w:line="240" w:lineRule="auto"/>
              <w:rPr>
                <w:rFonts w:ascii="Calibri" w:hAnsi="Calibri" w:cs="Calibri"/>
                <w:szCs w:val="24"/>
              </w:rPr>
            </w:pPr>
          </w:p>
        </w:tc>
        <w:tc>
          <w:tcPr>
            <w:tcW w:w="342" w:type="pct"/>
          </w:tcPr>
          <w:p w:rsidR="00563390" w:rsidRPr="005E1E73" w:rsidRDefault="00563390" w:rsidP="00563390">
            <w:pPr>
              <w:spacing w:after="0" w:line="240" w:lineRule="auto"/>
              <w:rPr>
                <w:rFonts w:ascii="Calibri" w:hAnsi="Calibri" w:cs="Calibri"/>
                <w:szCs w:val="24"/>
              </w:rPr>
            </w:pPr>
          </w:p>
        </w:tc>
      </w:tr>
      <w:tr w:rsidR="00897670" w:rsidRPr="004678F0" w:rsidTr="00897670">
        <w:trPr>
          <w:trHeight w:val="504"/>
          <w:jc w:val="center"/>
        </w:trPr>
        <w:tc>
          <w:tcPr>
            <w:tcW w:w="1253" w:type="pct"/>
          </w:tcPr>
          <w:p w:rsidR="00563390" w:rsidRPr="005E1E73" w:rsidRDefault="00563390" w:rsidP="00563390">
            <w:pPr>
              <w:spacing w:after="0" w:line="240" w:lineRule="auto"/>
              <w:rPr>
                <w:rFonts w:ascii="Calibri" w:hAnsi="Calibri" w:cs="Calibri"/>
                <w:szCs w:val="24"/>
              </w:rPr>
            </w:pPr>
          </w:p>
        </w:tc>
        <w:tc>
          <w:tcPr>
            <w:tcW w:w="1244" w:type="pct"/>
          </w:tcPr>
          <w:p w:rsidR="00563390" w:rsidRPr="005E1E73" w:rsidRDefault="00563390" w:rsidP="00563390">
            <w:pPr>
              <w:spacing w:after="0" w:line="240" w:lineRule="auto"/>
              <w:rPr>
                <w:rFonts w:ascii="Calibri" w:hAnsi="Calibri" w:cs="Calibri"/>
                <w:szCs w:val="24"/>
              </w:rPr>
            </w:pPr>
          </w:p>
        </w:tc>
        <w:tc>
          <w:tcPr>
            <w:tcW w:w="351" w:type="pct"/>
          </w:tcPr>
          <w:p w:rsidR="00563390" w:rsidRPr="005E1E73" w:rsidRDefault="00563390" w:rsidP="00563390">
            <w:pPr>
              <w:spacing w:after="0" w:line="240" w:lineRule="auto"/>
              <w:rPr>
                <w:rFonts w:ascii="Calibri" w:hAnsi="Calibri" w:cs="Calibri"/>
                <w:szCs w:val="24"/>
              </w:rPr>
            </w:pPr>
          </w:p>
        </w:tc>
        <w:tc>
          <w:tcPr>
            <w:tcW w:w="1810" w:type="pct"/>
            <w:vAlign w:val="center"/>
          </w:tcPr>
          <w:p w:rsidR="00563390" w:rsidRPr="005E1E73" w:rsidRDefault="00563390" w:rsidP="00563390">
            <w:pPr>
              <w:pStyle w:val="BodyTextIndent"/>
              <w:tabs>
                <w:tab w:val="left" w:pos="2835"/>
              </w:tabs>
              <w:spacing w:after="0" w:line="240" w:lineRule="auto"/>
              <w:ind w:left="34"/>
              <w:rPr>
                <w:rFonts w:ascii="Calibri" w:hAnsi="Calibri" w:cs="Calibri"/>
                <w:sz w:val="24"/>
                <w:szCs w:val="24"/>
              </w:rPr>
            </w:pPr>
          </w:p>
        </w:tc>
        <w:tc>
          <w:tcPr>
            <w:tcW w:w="342" w:type="pct"/>
          </w:tcPr>
          <w:p w:rsidR="00563390" w:rsidRPr="005E1E73" w:rsidRDefault="00563390" w:rsidP="00563390">
            <w:pPr>
              <w:spacing w:after="0" w:line="240" w:lineRule="auto"/>
              <w:rPr>
                <w:rFonts w:ascii="Calibri" w:hAnsi="Calibri" w:cs="Calibri"/>
                <w:szCs w:val="24"/>
              </w:rPr>
            </w:pPr>
          </w:p>
        </w:tc>
      </w:tr>
      <w:tr w:rsidR="00897670" w:rsidRPr="004678F0" w:rsidTr="00897670">
        <w:trPr>
          <w:trHeight w:val="504"/>
          <w:jc w:val="center"/>
        </w:trPr>
        <w:tc>
          <w:tcPr>
            <w:tcW w:w="1253" w:type="pct"/>
          </w:tcPr>
          <w:p w:rsidR="00563390" w:rsidRPr="005E1E73" w:rsidRDefault="00563390" w:rsidP="00563390">
            <w:pPr>
              <w:spacing w:after="0" w:line="240" w:lineRule="auto"/>
              <w:rPr>
                <w:rFonts w:ascii="Calibri" w:hAnsi="Calibri" w:cs="Calibri"/>
                <w:szCs w:val="24"/>
              </w:rPr>
            </w:pPr>
          </w:p>
        </w:tc>
        <w:tc>
          <w:tcPr>
            <w:tcW w:w="1244" w:type="pct"/>
          </w:tcPr>
          <w:p w:rsidR="00563390" w:rsidRPr="005E1E73" w:rsidRDefault="00563390" w:rsidP="00563390">
            <w:pPr>
              <w:spacing w:after="0" w:line="240" w:lineRule="auto"/>
              <w:rPr>
                <w:rFonts w:ascii="Calibri" w:hAnsi="Calibri" w:cs="Calibri"/>
                <w:szCs w:val="24"/>
              </w:rPr>
            </w:pPr>
          </w:p>
        </w:tc>
        <w:tc>
          <w:tcPr>
            <w:tcW w:w="351" w:type="pct"/>
          </w:tcPr>
          <w:p w:rsidR="00563390" w:rsidRPr="005E1E73" w:rsidRDefault="00563390" w:rsidP="00563390">
            <w:pPr>
              <w:spacing w:after="0" w:line="240" w:lineRule="auto"/>
              <w:rPr>
                <w:rFonts w:ascii="Calibri" w:hAnsi="Calibri" w:cs="Calibri"/>
                <w:szCs w:val="24"/>
              </w:rPr>
            </w:pPr>
          </w:p>
        </w:tc>
        <w:tc>
          <w:tcPr>
            <w:tcW w:w="1810" w:type="pct"/>
          </w:tcPr>
          <w:p w:rsidR="00563390" w:rsidRPr="005E1E73" w:rsidRDefault="00563390" w:rsidP="00563390">
            <w:pPr>
              <w:pStyle w:val="BodyTextIndent"/>
              <w:tabs>
                <w:tab w:val="left" w:pos="2835"/>
              </w:tabs>
              <w:spacing w:after="0" w:line="240" w:lineRule="auto"/>
              <w:ind w:left="34"/>
              <w:rPr>
                <w:rFonts w:ascii="Calibri" w:hAnsi="Calibri" w:cs="Calibri"/>
                <w:sz w:val="24"/>
                <w:szCs w:val="24"/>
              </w:rPr>
            </w:pPr>
          </w:p>
        </w:tc>
        <w:tc>
          <w:tcPr>
            <w:tcW w:w="342" w:type="pct"/>
          </w:tcPr>
          <w:p w:rsidR="00563390" w:rsidRPr="005E1E73" w:rsidRDefault="00563390" w:rsidP="00563390">
            <w:pPr>
              <w:spacing w:after="0" w:line="240" w:lineRule="auto"/>
              <w:rPr>
                <w:rFonts w:ascii="Calibri" w:hAnsi="Calibri" w:cs="Calibri"/>
                <w:szCs w:val="24"/>
              </w:rPr>
            </w:pPr>
          </w:p>
        </w:tc>
      </w:tr>
      <w:tr w:rsidR="00897670" w:rsidRPr="004678F0" w:rsidTr="00897670">
        <w:trPr>
          <w:trHeight w:val="504"/>
          <w:jc w:val="center"/>
        </w:trPr>
        <w:tc>
          <w:tcPr>
            <w:tcW w:w="1253" w:type="pct"/>
          </w:tcPr>
          <w:p w:rsidR="00563390" w:rsidRPr="005E1E73" w:rsidRDefault="00563390" w:rsidP="00563390">
            <w:pPr>
              <w:spacing w:after="0" w:line="240" w:lineRule="auto"/>
              <w:rPr>
                <w:rFonts w:ascii="Calibri" w:hAnsi="Calibri" w:cs="Calibri"/>
                <w:szCs w:val="24"/>
              </w:rPr>
            </w:pPr>
          </w:p>
        </w:tc>
        <w:tc>
          <w:tcPr>
            <w:tcW w:w="1244" w:type="pct"/>
          </w:tcPr>
          <w:p w:rsidR="00563390" w:rsidRPr="005E1E73" w:rsidRDefault="00563390" w:rsidP="00563390">
            <w:pPr>
              <w:spacing w:after="0" w:line="240" w:lineRule="auto"/>
              <w:rPr>
                <w:rFonts w:ascii="Calibri" w:hAnsi="Calibri" w:cs="Calibri"/>
                <w:szCs w:val="24"/>
              </w:rPr>
            </w:pPr>
          </w:p>
        </w:tc>
        <w:tc>
          <w:tcPr>
            <w:tcW w:w="351" w:type="pct"/>
          </w:tcPr>
          <w:p w:rsidR="00563390" w:rsidRPr="005E1E73" w:rsidRDefault="00563390" w:rsidP="00563390">
            <w:pPr>
              <w:spacing w:after="0" w:line="240" w:lineRule="auto"/>
              <w:rPr>
                <w:rFonts w:ascii="Calibri" w:hAnsi="Calibri" w:cs="Calibri"/>
                <w:szCs w:val="24"/>
              </w:rPr>
            </w:pPr>
          </w:p>
        </w:tc>
        <w:tc>
          <w:tcPr>
            <w:tcW w:w="1810" w:type="pct"/>
          </w:tcPr>
          <w:p w:rsidR="00563390" w:rsidRPr="005E1E73" w:rsidRDefault="00563390" w:rsidP="00563390">
            <w:pPr>
              <w:pStyle w:val="BodyTextIndent"/>
              <w:tabs>
                <w:tab w:val="left" w:pos="2835"/>
              </w:tabs>
              <w:spacing w:after="0" w:line="240" w:lineRule="auto"/>
              <w:ind w:left="0"/>
              <w:rPr>
                <w:rFonts w:ascii="Calibri" w:hAnsi="Calibri" w:cs="Calibri"/>
                <w:sz w:val="24"/>
                <w:szCs w:val="24"/>
              </w:rPr>
            </w:pPr>
          </w:p>
        </w:tc>
        <w:tc>
          <w:tcPr>
            <w:tcW w:w="342" w:type="pct"/>
          </w:tcPr>
          <w:p w:rsidR="00563390" w:rsidRPr="005E1E73" w:rsidRDefault="00563390" w:rsidP="00563390">
            <w:pPr>
              <w:spacing w:after="0" w:line="240" w:lineRule="auto"/>
              <w:rPr>
                <w:rFonts w:ascii="Calibri" w:hAnsi="Calibri" w:cs="Calibri"/>
                <w:szCs w:val="24"/>
              </w:rPr>
            </w:pPr>
          </w:p>
        </w:tc>
      </w:tr>
      <w:tr w:rsidR="00897670" w:rsidRPr="004678F0" w:rsidTr="00897670">
        <w:trPr>
          <w:trHeight w:val="504"/>
          <w:jc w:val="center"/>
        </w:trPr>
        <w:tc>
          <w:tcPr>
            <w:tcW w:w="1253" w:type="pct"/>
          </w:tcPr>
          <w:p w:rsidR="00563390" w:rsidRPr="005E1E73" w:rsidRDefault="00563390" w:rsidP="00563390">
            <w:pPr>
              <w:spacing w:after="0" w:line="240" w:lineRule="auto"/>
              <w:rPr>
                <w:rFonts w:ascii="Calibri" w:hAnsi="Calibri" w:cs="Calibri"/>
                <w:szCs w:val="24"/>
              </w:rPr>
            </w:pPr>
          </w:p>
        </w:tc>
        <w:tc>
          <w:tcPr>
            <w:tcW w:w="1244" w:type="pct"/>
          </w:tcPr>
          <w:p w:rsidR="00563390" w:rsidRPr="005E1E73" w:rsidRDefault="00563390" w:rsidP="00563390">
            <w:pPr>
              <w:spacing w:after="0" w:line="240" w:lineRule="auto"/>
              <w:rPr>
                <w:rFonts w:ascii="Calibri" w:hAnsi="Calibri" w:cs="Calibri"/>
                <w:szCs w:val="24"/>
              </w:rPr>
            </w:pPr>
          </w:p>
        </w:tc>
        <w:tc>
          <w:tcPr>
            <w:tcW w:w="351" w:type="pct"/>
          </w:tcPr>
          <w:p w:rsidR="00563390" w:rsidRPr="005E1E73" w:rsidRDefault="00563390" w:rsidP="00563390">
            <w:pPr>
              <w:spacing w:after="0" w:line="240" w:lineRule="auto"/>
              <w:rPr>
                <w:rFonts w:ascii="Calibri" w:hAnsi="Calibri" w:cs="Calibri"/>
                <w:szCs w:val="24"/>
              </w:rPr>
            </w:pPr>
          </w:p>
        </w:tc>
        <w:tc>
          <w:tcPr>
            <w:tcW w:w="1810" w:type="pct"/>
          </w:tcPr>
          <w:p w:rsidR="00563390" w:rsidRPr="005E1E73" w:rsidRDefault="00563390" w:rsidP="00563390">
            <w:pPr>
              <w:pStyle w:val="BodyTextIndent"/>
              <w:spacing w:after="0" w:line="240" w:lineRule="auto"/>
              <w:ind w:left="0"/>
              <w:rPr>
                <w:rFonts w:ascii="Calibri" w:hAnsi="Calibri" w:cs="Calibri"/>
                <w:sz w:val="24"/>
                <w:szCs w:val="24"/>
              </w:rPr>
            </w:pPr>
          </w:p>
        </w:tc>
        <w:tc>
          <w:tcPr>
            <w:tcW w:w="342" w:type="pct"/>
          </w:tcPr>
          <w:p w:rsidR="00563390" w:rsidRPr="005E1E73" w:rsidRDefault="00563390" w:rsidP="00563390">
            <w:pPr>
              <w:spacing w:after="0" w:line="240" w:lineRule="auto"/>
              <w:rPr>
                <w:rFonts w:ascii="Calibri" w:hAnsi="Calibri" w:cs="Calibri"/>
                <w:szCs w:val="24"/>
              </w:rPr>
            </w:pPr>
          </w:p>
        </w:tc>
      </w:tr>
      <w:tr w:rsidR="00897670" w:rsidRPr="004678F0" w:rsidTr="00897670">
        <w:trPr>
          <w:trHeight w:val="504"/>
          <w:jc w:val="center"/>
        </w:trPr>
        <w:tc>
          <w:tcPr>
            <w:tcW w:w="1253" w:type="pct"/>
          </w:tcPr>
          <w:p w:rsidR="00563390" w:rsidRPr="005E1E73" w:rsidRDefault="00563390" w:rsidP="00563390">
            <w:pPr>
              <w:spacing w:after="0" w:line="240" w:lineRule="auto"/>
              <w:rPr>
                <w:rFonts w:ascii="Calibri" w:hAnsi="Calibri" w:cs="Calibri"/>
                <w:szCs w:val="24"/>
              </w:rPr>
            </w:pPr>
          </w:p>
        </w:tc>
        <w:tc>
          <w:tcPr>
            <w:tcW w:w="1244" w:type="pct"/>
          </w:tcPr>
          <w:p w:rsidR="00563390" w:rsidRPr="005E1E73" w:rsidRDefault="00563390" w:rsidP="00563390">
            <w:pPr>
              <w:spacing w:after="0" w:line="240" w:lineRule="auto"/>
              <w:rPr>
                <w:rFonts w:ascii="Calibri" w:hAnsi="Calibri" w:cs="Calibri"/>
                <w:szCs w:val="24"/>
              </w:rPr>
            </w:pPr>
          </w:p>
        </w:tc>
        <w:tc>
          <w:tcPr>
            <w:tcW w:w="351" w:type="pct"/>
          </w:tcPr>
          <w:p w:rsidR="00563390" w:rsidRPr="005E1E73" w:rsidRDefault="00563390" w:rsidP="00563390">
            <w:pPr>
              <w:spacing w:after="0" w:line="240" w:lineRule="auto"/>
              <w:rPr>
                <w:rFonts w:ascii="Calibri" w:hAnsi="Calibri" w:cs="Calibri"/>
                <w:szCs w:val="24"/>
              </w:rPr>
            </w:pPr>
          </w:p>
        </w:tc>
        <w:tc>
          <w:tcPr>
            <w:tcW w:w="1810" w:type="pct"/>
          </w:tcPr>
          <w:p w:rsidR="00563390" w:rsidRPr="005E1E73" w:rsidRDefault="00563390" w:rsidP="00563390">
            <w:pPr>
              <w:pStyle w:val="BodyTextIndent"/>
              <w:tabs>
                <w:tab w:val="left" w:pos="2835"/>
              </w:tabs>
              <w:spacing w:after="0" w:line="240" w:lineRule="auto"/>
              <w:ind w:left="0"/>
              <w:rPr>
                <w:rFonts w:ascii="Calibri" w:hAnsi="Calibri" w:cs="Calibri"/>
                <w:sz w:val="24"/>
                <w:szCs w:val="24"/>
              </w:rPr>
            </w:pPr>
          </w:p>
        </w:tc>
        <w:tc>
          <w:tcPr>
            <w:tcW w:w="342" w:type="pct"/>
          </w:tcPr>
          <w:p w:rsidR="00563390" w:rsidRPr="005E1E73" w:rsidRDefault="00563390" w:rsidP="00563390">
            <w:pPr>
              <w:spacing w:after="0" w:line="240" w:lineRule="auto"/>
              <w:rPr>
                <w:rFonts w:ascii="Calibri" w:hAnsi="Calibri" w:cs="Calibri"/>
                <w:szCs w:val="24"/>
              </w:rPr>
            </w:pPr>
          </w:p>
        </w:tc>
      </w:tr>
      <w:tr w:rsidR="002D09F2" w:rsidRPr="004678F0" w:rsidTr="00897670">
        <w:trPr>
          <w:trHeight w:val="504"/>
          <w:jc w:val="center"/>
        </w:trPr>
        <w:tc>
          <w:tcPr>
            <w:tcW w:w="1253" w:type="pct"/>
          </w:tcPr>
          <w:p w:rsidR="002D09F2" w:rsidRPr="005E1E73" w:rsidRDefault="002D09F2" w:rsidP="00563390">
            <w:pPr>
              <w:spacing w:after="0" w:line="240" w:lineRule="auto"/>
              <w:rPr>
                <w:rFonts w:ascii="Calibri" w:hAnsi="Calibri" w:cs="Calibri"/>
                <w:szCs w:val="24"/>
              </w:rPr>
            </w:pPr>
          </w:p>
        </w:tc>
        <w:tc>
          <w:tcPr>
            <w:tcW w:w="1244" w:type="pct"/>
          </w:tcPr>
          <w:p w:rsidR="002D09F2" w:rsidRPr="005E1E73" w:rsidRDefault="002D09F2" w:rsidP="00563390">
            <w:pPr>
              <w:spacing w:after="0" w:line="240" w:lineRule="auto"/>
              <w:rPr>
                <w:rFonts w:ascii="Calibri" w:hAnsi="Calibri" w:cs="Calibri"/>
                <w:szCs w:val="24"/>
              </w:rPr>
            </w:pPr>
          </w:p>
        </w:tc>
        <w:tc>
          <w:tcPr>
            <w:tcW w:w="351" w:type="pct"/>
          </w:tcPr>
          <w:p w:rsidR="002D09F2" w:rsidRPr="005E1E73" w:rsidRDefault="002D09F2" w:rsidP="00563390">
            <w:pPr>
              <w:spacing w:after="0" w:line="240" w:lineRule="auto"/>
              <w:rPr>
                <w:rFonts w:ascii="Calibri" w:hAnsi="Calibri" w:cs="Calibri"/>
                <w:szCs w:val="24"/>
              </w:rPr>
            </w:pPr>
          </w:p>
        </w:tc>
        <w:tc>
          <w:tcPr>
            <w:tcW w:w="1810" w:type="pct"/>
          </w:tcPr>
          <w:p w:rsidR="002D09F2" w:rsidRPr="005E1E73" w:rsidRDefault="002D09F2" w:rsidP="00563390">
            <w:pPr>
              <w:pStyle w:val="BodyTextIndent"/>
              <w:tabs>
                <w:tab w:val="left" w:pos="2835"/>
              </w:tabs>
              <w:spacing w:after="0" w:line="240" w:lineRule="auto"/>
              <w:ind w:left="0"/>
              <w:rPr>
                <w:rFonts w:ascii="Calibri" w:hAnsi="Calibri" w:cs="Calibri"/>
                <w:sz w:val="24"/>
                <w:szCs w:val="24"/>
              </w:rPr>
            </w:pPr>
          </w:p>
        </w:tc>
        <w:tc>
          <w:tcPr>
            <w:tcW w:w="342" w:type="pct"/>
          </w:tcPr>
          <w:p w:rsidR="002D09F2" w:rsidRPr="005E1E73" w:rsidRDefault="002D09F2" w:rsidP="00563390">
            <w:pPr>
              <w:spacing w:after="0" w:line="240" w:lineRule="auto"/>
              <w:rPr>
                <w:rFonts w:ascii="Calibri" w:hAnsi="Calibri" w:cs="Calibri"/>
                <w:szCs w:val="24"/>
              </w:rPr>
            </w:pPr>
          </w:p>
        </w:tc>
      </w:tr>
      <w:tr w:rsidR="00897670" w:rsidRPr="004678F0" w:rsidTr="00897670">
        <w:trPr>
          <w:trHeight w:val="504"/>
          <w:jc w:val="center"/>
        </w:trPr>
        <w:tc>
          <w:tcPr>
            <w:tcW w:w="1253" w:type="pct"/>
          </w:tcPr>
          <w:p w:rsidR="00563390" w:rsidRPr="005E1E73" w:rsidRDefault="00563390" w:rsidP="00563390">
            <w:pPr>
              <w:spacing w:after="0" w:line="240" w:lineRule="auto"/>
              <w:rPr>
                <w:rFonts w:ascii="Calibri" w:hAnsi="Calibri" w:cs="Calibri"/>
                <w:szCs w:val="24"/>
              </w:rPr>
            </w:pPr>
          </w:p>
        </w:tc>
        <w:tc>
          <w:tcPr>
            <w:tcW w:w="1244" w:type="pct"/>
          </w:tcPr>
          <w:p w:rsidR="00563390" w:rsidRPr="005E1E73" w:rsidRDefault="00563390" w:rsidP="00563390">
            <w:pPr>
              <w:spacing w:after="0" w:line="240" w:lineRule="auto"/>
              <w:rPr>
                <w:rFonts w:ascii="Calibri" w:hAnsi="Calibri" w:cs="Calibri"/>
                <w:szCs w:val="24"/>
              </w:rPr>
            </w:pPr>
          </w:p>
        </w:tc>
        <w:tc>
          <w:tcPr>
            <w:tcW w:w="351" w:type="pct"/>
          </w:tcPr>
          <w:p w:rsidR="00563390" w:rsidRPr="005E1E73" w:rsidRDefault="00563390" w:rsidP="00563390">
            <w:pPr>
              <w:spacing w:after="0" w:line="240" w:lineRule="auto"/>
              <w:rPr>
                <w:rFonts w:ascii="Calibri" w:hAnsi="Calibri" w:cs="Calibri"/>
                <w:szCs w:val="24"/>
              </w:rPr>
            </w:pPr>
          </w:p>
        </w:tc>
        <w:tc>
          <w:tcPr>
            <w:tcW w:w="1810" w:type="pct"/>
          </w:tcPr>
          <w:p w:rsidR="00563390" w:rsidRPr="005E1E73" w:rsidRDefault="00563390" w:rsidP="00563390">
            <w:pPr>
              <w:pStyle w:val="BodyTextIndent"/>
              <w:tabs>
                <w:tab w:val="left" w:pos="2835"/>
              </w:tabs>
              <w:spacing w:after="0" w:line="240" w:lineRule="auto"/>
              <w:ind w:left="0"/>
              <w:rPr>
                <w:rFonts w:ascii="Calibri" w:hAnsi="Calibri" w:cs="Calibri"/>
                <w:sz w:val="24"/>
                <w:szCs w:val="24"/>
              </w:rPr>
            </w:pPr>
          </w:p>
        </w:tc>
        <w:tc>
          <w:tcPr>
            <w:tcW w:w="342" w:type="pct"/>
          </w:tcPr>
          <w:p w:rsidR="00563390" w:rsidRPr="005E1E73" w:rsidRDefault="00563390" w:rsidP="00563390">
            <w:pPr>
              <w:spacing w:after="0" w:line="240" w:lineRule="auto"/>
              <w:rPr>
                <w:rFonts w:ascii="Calibri" w:hAnsi="Calibri" w:cs="Calibri"/>
                <w:szCs w:val="24"/>
              </w:rPr>
            </w:pPr>
          </w:p>
        </w:tc>
      </w:tr>
      <w:tr w:rsidR="002D09F2" w:rsidRPr="004678F0" w:rsidTr="00897670">
        <w:trPr>
          <w:trHeight w:val="504"/>
          <w:jc w:val="center"/>
        </w:trPr>
        <w:tc>
          <w:tcPr>
            <w:tcW w:w="1253" w:type="pct"/>
          </w:tcPr>
          <w:p w:rsidR="002D09F2" w:rsidRPr="005E1E73" w:rsidRDefault="002D09F2" w:rsidP="00563390">
            <w:pPr>
              <w:spacing w:after="0" w:line="240" w:lineRule="auto"/>
              <w:rPr>
                <w:rFonts w:ascii="Calibri" w:hAnsi="Calibri" w:cs="Calibri"/>
                <w:szCs w:val="24"/>
              </w:rPr>
            </w:pPr>
          </w:p>
        </w:tc>
        <w:tc>
          <w:tcPr>
            <w:tcW w:w="1244" w:type="pct"/>
          </w:tcPr>
          <w:p w:rsidR="002D09F2" w:rsidRPr="005E1E73" w:rsidRDefault="002D09F2" w:rsidP="00563390">
            <w:pPr>
              <w:spacing w:after="0" w:line="240" w:lineRule="auto"/>
              <w:rPr>
                <w:rFonts w:ascii="Calibri" w:hAnsi="Calibri" w:cs="Calibri"/>
                <w:szCs w:val="24"/>
              </w:rPr>
            </w:pPr>
          </w:p>
        </w:tc>
        <w:tc>
          <w:tcPr>
            <w:tcW w:w="351" w:type="pct"/>
          </w:tcPr>
          <w:p w:rsidR="002D09F2" w:rsidRPr="005E1E73" w:rsidRDefault="002D09F2" w:rsidP="00563390">
            <w:pPr>
              <w:spacing w:after="0" w:line="240" w:lineRule="auto"/>
              <w:rPr>
                <w:rFonts w:ascii="Calibri" w:hAnsi="Calibri" w:cs="Calibri"/>
                <w:szCs w:val="24"/>
              </w:rPr>
            </w:pPr>
          </w:p>
        </w:tc>
        <w:tc>
          <w:tcPr>
            <w:tcW w:w="1810" w:type="pct"/>
          </w:tcPr>
          <w:p w:rsidR="002D09F2" w:rsidRPr="005E1E73" w:rsidRDefault="002D09F2" w:rsidP="00563390">
            <w:pPr>
              <w:pStyle w:val="BodyTextIndent"/>
              <w:tabs>
                <w:tab w:val="left" w:pos="2835"/>
              </w:tabs>
              <w:spacing w:after="0" w:line="240" w:lineRule="auto"/>
              <w:ind w:left="0"/>
              <w:rPr>
                <w:rFonts w:ascii="Calibri" w:hAnsi="Calibri" w:cs="Calibri"/>
                <w:sz w:val="24"/>
                <w:szCs w:val="24"/>
              </w:rPr>
            </w:pPr>
          </w:p>
        </w:tc>
        <w:tc>
          <w:tcPr>
            <w:tcW w:w="342" w:type="pct"/>
          </w:tcPr>
          <w:p w:rsidR="002D09F2" w:rsidRPr="005E1E73" w:rsidRDefault="002D09F2" w:rsidP="00563390">
            <w:pPr>
              <w:spacing w:after="0" w:line="240" w:lineRule="auto"/>
              <w:rPr>
                <w:rFonts w:ascii="Calibri" w:hAnsi="Calibri" w:cs="Calibri"/>
                <w:szCs w:val="24"/>
              </w:rPr>
            </w:pPr>
          </w:p>
        </w:tc>
      </w:tr>
      <w:tr w:rsidR="00897670" w:rsidRPr="004678F0" w:rsidTr="00897670">
        <w:trPr>
          <w:trHeight w:val="504"/>
          <w:jc w:val="center"/>
        </w:trPr>
        <w:tc>
          <w:tcPr>
            <w:tcW w:w="1253" w:type="pct"/>
          </w:tcPr>
          <w:p w:rsidR="00563390" w:rsidRPr="005E1E73" w:rsidRDefault="00563390" w:rsidP="00563390">
            <w:pPr>
              <w:spacing w:after="0" w:line="240" w:lineRule="auto"/>
              <w:rPr>
                <w:rFonts w:ascii="Calibri" w:hAnsi="Calibri" w:cs="Calibri"/>
                <w:szCs w:val="24"/>
              </w:rPr>
            </w:pPr>
          </w:p>
        </w:tc>
        <w:tc>
          <w:tcPr>
            <w:tcW w:w="1244" w:type="pct"/>
          </w:tcPr>
          <w:p w:rsidR="00563390" w:rsidRPr="005E1E73" w:rsidRDefault="00563390" w:rsidP="00563390">
            <w:pPr>
              <w:spacing w:after="0" w:line="240" w:lineRule="auto"/>
              <w:rPr>
                <w:rFonts w:ascii="Calibri" w:hAnsi="Calibri" w:cs="Calibri"/>
                <w:szCs w:val="24"/>
              </w:rPr>
            </w:pPr>
          </w:p>
        </w:tc>
        <w:tc>
          <w:tcPr>
            <w:tcW w:w="351" w:type="pct"/>
          </w:tcPr>
          <w:p w:rsidR="00563390" w:rsidRPr="005E1E73" w:rsidRDefault="00563390" w:rsidP="00563390">
            <w:pPr>
              <w:spacing w:after="0" w:line="240" w:lineRule="auto"/>
              <w:rPr>
                <w:rFonts w:ascii="Calibri" w:hAnsi="Calibri" w:cs="Calibri"/>
                <w:szCs w:val="24"/>
              </w:rPr>
            </w:pPr>
          </w:p>
        </w:tc>
        <w:tc>
          <w:tcPr>
            <w:tcW w:w="1810" w:type="pct"/>
          </w:tcPr>
          <w:p w:rsidR="00563390" w:rsidRPr="005E1E73" w:rsidRDefault="00563390" w:rsidP="00563390">
            <w:pPr>
              <w:pStyle w:val="BodyTextIndent"/>
              <w:tabs>
                <w:tab w:val="left" w:pos="2835"/>
              </w:tabs>
              <w:spacing w:after="0" w:line="240" w:lineRule="auto"/>
              <w:ind w:left="0"/>
              <w:rPr>
                <w:rFonts w:ascii="Calibri" w:hAnsi="Calibri" w:cs="Calibri"/>
                <w:sz w:val="24"/>
                <w:szCs w:val="24"/>
              </w:rPr>
            </w:pPr>
          </w:p>
        </w:tc>
        <w:tc>
          <w:tcPr>
            <w:tcW w:w="342" w:type="pct"/>
          </w:tcPr>
          <w:p w:rsidR="00563390" w:rsidRPr="005E1E73" w:rsidRDefault="00563390" w:rsidP="00563390">
            <w:pPr>
              <w:spacing w:after="0" w:line="240" w:lineRule="auto"/>
              <w:rPr>
                <w:rFonts w:ascii="Calibri" w:hAnsi="Calibri" w:cs="Calibri"/>
                <w:szCs w:val="24"/>
              </w:rPr>
            </w:pPr>
          </w:p>
        </w:tc>
      </w:tr>
      <w:tr w:rsidR="00897670" w:rsidRPr="004678F0" w:rsidTr="00897670">
        <w:trPr>
          <w:trHeight w:val="504"/>
          <w:jc w:val="center"/>
        </w:trPr>
        <w:tc>
          <w:tcPr>
            <w:tcW w:w="1253" w:type="pct"/>
          </w:tcPr>
          <w:p w:rsidR="00563390" w:rsidRPr="005E1E73" w:rsidRDefault="00563390" w:rsidP="00563390">
            <w:pPr>
              <w:spacing w:after="0" w:line="240" w:lineRule="auto"/>
              <w:rPr>
                <w:rFonts w:ascii="Calibri" w:hAnsi="Calibri" w:cs="Calibri"/>
                <w:szCs w:val="24"/>
              </w:rPr>
            </w:pPr>
          </w:p>
        </w:tc>
        <w:tc>
          <w:tcPr>
            <w:tcW w:w="1244" w:type="pct"/>
          </w:tcPr>
          <w:p w:rsidR="00563390" w:rsidRPr="005E1E73" w:rsidRDefault="00563390" w:rsidP="00563390">
            <w:pPr>
              <w:spacing w:after="0" w:line="240" w:lineRule="auto"/>
              <w:rPr>
                <w:rFonts w:ascii="Calibri" w:hAnsi="Calibri" w:cs="Calibri"/>
                <w:szCs w:val="24"/>
              </w:rPr>
            </w:pPr>
          </w:p>
        </w:tc>
        <w:tc>
          <w:tcPr>
            <w:tcW w:w="351" w:type="pct"/>
          </w:tcPr>
          <w:p w:rsidR="00563390" w:rsidRPr="005E1E73" w:rsidRDefault="00563390" w:rsidP="00563390">
            <w:pPr>
              <w:spacing w:after="0" w:line="240" w:lineRule="auto"/>
              <w:rPr>
                <w:rFonts w:ascii="Calibri" w:hAnsi="Calibri" w:cs="Calibri"/>
                <w:szCs w:val="24"/>
              </w:rPr>
            </w:pPr>
          </w:p>
        </w:tc>
        <w:tc>
          <w:tcPr>
            <w:tcW w:w="1810" w:type="pct"/>
          </w:tcPr>
          <w:p w:rsidR="00563390" w:rsidRPr="005E1E73" w:rsidRDefault="00563390" w:rsidP="00563390">
            <w:pPr>
              <w:pStyle w:val="BodyTextIndent"/>
              <w:tabs>
                <w:tab w:val="left" w:pos="2835"/>
              </w:tabs>
              <w:spacing w:after="0" w:line="240" w:lineRule="auto"/>
              <w:ind w:left="0"/>
              <w:jc w:val="both"/>
              <w:rPr>
                <w:rFonts w:ascii="Calibri" w:hAnsi="Calibri" w:cs="Calibri"/>
                <w:sz w:val="24"/>
                <w:szCs w:val="24"/>
              </w:rPr>
            </w:pPr>
          </w:p>
        </w:tc>
        <w:tc>
          <w:tcPr>
            <w:tcW w:w="342" w:type="pct"/>
          </w:tcPr>
          <w:p w:rsidR="00563390" w:rsidRPr="005E1E73" w:rsidRDefault="00563390" w:rsidP="00563390">
            <w:pPr>
              <w:spacing w:after="0" w:line="240" w:lineRule="auto"/>
              <w:rPr>
                <w:rFonts w:ascii="Calibri" w:hAnsi="Calibri" w:cs="Calibri"/>
                <w:szCs w:val="24"/>
              </w:rPr>
            </w:pPr>
          </w:p>
        </w:tc>
      </w:tr>
      <w:tr w:rsidR="00897670" w:rsidRPr="004678F0" w:rsidTr="00897670">
        <w:trPr>
          <w:trHeight w:val="504"/>
          <w:jc w:val="center"/>
        </w:trPr>
        <w:tc>
          <w:tcPr>
            <w:tcW w:w="1253" w:type="pct"/>
          </w:tcPr>
          <w:p w:rsidR="00563390" w:rsidRPr="005E1E73" w:rsidRDefault="00563390" w:rsidP="00563390">
            <w:pPr>
              <w:spacing w:after="0" w:line="240" w:lineRule="auto"/>
              <w:rPr>
                <w:rFonts w:ascii="Calibri" w:hAnsi="Calibri" w:cs="Calibri"/>
                <w:szCs w:val="24"/>
              </w:rPr>
            </w:pPr>
          </w:p>
        </w:tc>
        <w:tc>
          <w:tcPr>
            <w:tcW w:w="1244" w:type="pct"/>
          </w:tcPr>
          <w:p w:rsidR="00563390" w:rsidRPr="005E1E73" w:rsidRDefault="00563390" w:rsidP="00563390">
            <w:pPr>
              <w:spacing w:after="0" w:line="240" w:lineRule="auto"/>
              <w:rPr>
                <w:rFonts w:ascii="Calibri" w:hAnsi="Calibri" w:cs="Calibri"/>
                <w:szCs w:val="24"/>
              </w:rPr>
            </w:pPr>
          </w:p>
        </w:tc>
        <w:tc>
          <w:tcPr>
            <w:tcW w:w="351" w:type="pct"/>
          </w:tcPr>
          <w:p w:rsidR="00563390" w:rsidRPr="005E1E73" w:rsidRDefault="00563390" w:rsidP="00563390">
            <w:pPr>
              <w:spacing w:after="0" w:line="240" w:lineRule="auto"/>
              <w:rPr>
                <w:rFonts w:ascii="Calibri" w:hAnsi="Calibri" w:cs="Calibri"/>
                <w:szCs w:val="24"/>
              </w:rPr>
            </w:pPr>
          </w:p>
        </w:tc>
        <w:tc>
          <w:tcPr>
            <w:tcW w:w="1810" w:type="pct"/>
          </w:tcPr>
          <w:p w:rsidR="00563390" w:rsidRPr="005E1E73" w:rsidRDefault="00563390" w:rsidP="00563390">
            <w:pPr>
              <w:pStyle w:val="BodyTextIndent"/>
              <w:tabs>
                <w:tab w:val="left" w:pos="2835"/>
              </w:tabs>
              <w:spacing w:after="0" w:line="240" w:lineRule="auto"/>
              <w:ind w:left="0"/>
              <w:rPr>
                <w:rFonts w:ascii="Calibri" w:hAnsi="Calibri" w:cs="Calibri"/>
                <w:sz w:val="24"/>
                <w:szCs w:val="24"/>
              </w:rPr>
            </w:pPr>
          </w:p>
        </w:tc>
        <w:tc>
          <w:tcPr>
            <w:tcW w:w="342" w:type="pct"/>
          </w:tcPr>
          <w:p w:rsidR="00563390" w:rsidRPr="005E1E73" w:rsidRDefault="00563390" w:rsidP="00563390">
            <w:pPr>
              <w:spacing w:after="0" w:line="240" w:lineRule="auto"/>
              <w:rPr>
                <w:rFonts w:ascii="Calibri" w:hAnsi="Calibri" w:cs="Calibri"/>
                <w:szCs w:val="24"/>
              </w:rPr>
            </w:pPr>
          </w:p>
        </w:tc>
      </w:tr>
      <w:tr w:rsidR="00897670" w:rsidRPr="004678F0" w:rsidTr="00897670">
        <w:trPr>
          <w:trHeight w:val="504"/>
          <w:jc w:val="center"/>
        </w:trPr>
        <w:tc>
          <w:tcPr>
            <w:tcW w:w="1253" w:type="pct"/>
          </w:tcPr>
          <w:p w:rsidR="00563390" w:rsidRPr="005E1E73" w:rsidRDefault="00563390" w:rsidP="00563390">
            <w:pPr>
              <w:spacing w:after="0" w:line="240" w:lineRule="auto"/>
              <w:rPr>
                <w:rFonts w:ascii="Calibri" w:hAnsi="Calibri" w:cs="Calibri"/>
                <w:szCs w:val="24"/>
              </w:rPr>
            </w:pPr>
          </w:p>
        </w:tc>
        <w:tc>
          <w:tcPr>
            <w:tcW w:w="1244" w:type="pct"/>
          </w:tcPr>
          <w:p w:rsidR="00563390" w:rsidRPr="005E1E73" w:rsidRDefault="00563390" w:rsidP="00563390">
            <w:pPr>
              <w:spacing w:after="0" w:line="240" w:lineRule="auto"/>
              <w:rPr>
                <w:rFonts w:ascii="Calibri" w:hAnsi="Calibri" w:cs="Calibri"/>
                <w:szCs w:val="24"/>
              </w:rPr>
            </w:pPr>
          </w:p>
        </w:tc>
        <w:tc>
          <w:tcPr>
            <w:tcW w:w="351" w:type="pct"/>
          </w:tcPr>
          <w:p w:rsidR="00563390" w:rsidRPr="005E1E73" w:rsidRDefault="00563390" w:rsidP="00563390">
            <w:pPr>
              <w:spacing w:after="0" w:line="240" w:lineRule="auto"/>
              <w:rPr>
                <w:rFonts w:ascii="Calibri" w:hAnsi="Calibri" w:cs="Calibri"/>
                <w:szCs w:val="24"/>
              </w:rPr>
            </w:pPr>
          </w:p>
        </w:tc>
        <w:tc>
          <w:tcPr>
            <w:tcW w:w="1810" w:type="pct"/>
          </w:tcPr>
          <w:p w:rsidR="00563390" w:rsidRPr="005E1E73" w:rsidRDefault="00563390" w:rsidP="00563390">
            <w:pPr>
              <w:pStyle w:val="BodyTextIndent"/>
              <w:tabs>
                <w:tab w:val="left" w:pos="2835"/>
              </w:tabs>
              <w:spacing w:after="0" w:line="240" w:lineRule="auto"/>
              <w:ind w:left="0"/>
              <w:rPr>
                <w:rFonts w:ascii="Calibri" w:hAnsi="Calibri" w:cs="Calibri"/>
                <w:sz w:val="24"/>
                <w:szCs w:val="24"/>
              </w:rPr>
            </w:pPr>
          </w:p>
        </w:tc>
        <w:tc>
          <w:tcPr>
            <w:tcW w:w="342" w:type="pct"/>
          </w:tcPr>
          <w:p w:rsidR="00563390" w:rsidRPr="005E1E73" w:rsidRDefault="00563390" w:rsidP="00563390">
            <w:pPr>
              <w:spacing w:after="0" w:line="240" w:lineRule="auto"/>
              <w:rPr>
                <w:rFonts w:ascii="Calibri" w:hAnsi="Calibri" w:cs="Calibri"/>
                <w:szCs w:val="24"/>
              </w:rPr>
            </w:pPr>
          </w:p>
        </w:tc>
      </w:tr>
      <w:tr w:rsidR="00897670" w:rsidRPr="004678F0" w:rsidTr="00897670">
        <w:trPr>
          <w:trHeight w:val="504"/>
          <w:jc w:val="center"/>
        </w:trPr>
        <w:tc>
          <w:tcPr>
            <w:tcW w:w="1253" w:type="pct"/>
          </w:tcPr>
          <w:p w:rsidR="003E5CD6" w:rsidRPr="005E1E73" w:rsidRDefault="003E5CD6" w:rsidP="00563390">
            <w:pPr>
              <w:spacing w:after="0" w:line="240" w:lineRule="auto"/>
              <w:rPr>
                <w:rFonts w:ascii="Calibri" w:hAnsi="Calibri" w:cs="Calibri"/>
                <w:szCs w:val="24"/>
              </w:rPr>
            </w:pPr>
          </w:p>
        </w:tc>
        <w:tc>
          <w:tcPr>
            <w:tcW w:w="1244" w:type="pct"/>
          </w:tcPr>
          <w:p w:rsidR="003E5CD6" w:rsidRPr="005E1E73" w:rsidRDefault="003E5CD6" w:rsidP="00563390">
            <w:pPr>
              <w:spacing w:after="0" w:line="240" w:lineRule="auto"/>
              <w:rPr>
                <w:rFonts w:ascii="Calibri" w:hAnsi="Calibri" w:cs="Calibri"/>
                <w:szCs w:val="24"/>
              </w:rPr>
            </w:pPr>
          </w:p>
        </w:tc>
        <w:tc>
          <w:tcPr>
            <w:tcW w:w="351" w:type="pct"/>
          </w:tcPr>
          <w:p w:rsidR="003E5CD6" w:rsidRPr="005E1E73" w:rsidRDefault="003E5CD6" w:rsidP="00563390">
            <w:pPr>
              <w:spacing w:after="0" w:line="240" w:lineRule="auto"/>
              <w:rPr>
                <w:rFonts w:ascii="Calibri" w:hAnsi="Calibri" w:cs="Calibri"/>
                <w:szCs w:val="24"/>
              </w:rPr>
            </w:pPr>
          </w:p>
        </w:tc>
        <w:tc>
          <w:tcPr>
            <w:tcW w:w="1810" w:type="pct"/>
          </w:tcPr>
          <w:p w:rsidR="003E5CD6" w:rsidRPr="005E1E73" w:rsidRDefault="003E5CD6" w:rsidP="00563390">
            <w:pPr>
              <w:pStyle w:val="BodyTextIndent"/>
              <w:tabs>
                <w:tab w:val="left" w:pos="2835"/>
              </w:tabs>
              <w:spacing w:after="0" w:line="240" w:lineRule="auto"/>
              <w:ind w:left="0"/>
              <w:rPr>
                <w:rFonts w:ascii="Calibri" w:hAnsi="Calibri" w:cs="Calibri"/>
                <w:sz w:val="24"/>
                <w:szCs w:val="24"/>
              </w:rPr>
            </w:pPr>
          </w:p>
        </w:tc>
        <w:tc>
          <w:tcPr>
            <w:tcW w:w="342" w:type="pct"/>
          </w:tcPr>
          <w:p w:rsidR="003E5CD6" w:rsidRPr="005E1E73" w:rsidRDefault="003E5CD6" w:rsidP="00563390">
            <w:pPr>
              <w:spacing w:after="0" w:line="240" w:lineRule="auto"/>
              <w:rPr>
                <w:rFonts w:ascii="Calibri" w:hAnsi="Calibri" w:cs="Calibri"/>
                <w:szCs w:val="24"/>
              </w:rPr>
            </w:pPr>
          </w:p>
        </w:tc>
      </w:tr>
      <w:tr w:rsidR="00897670" w:rsidRPr="004678F0" w:rsidTr="00897670">
        <w:trPr>
          <w:trHeight w:val="504"/>
          <w:jc w:val="center"/>
        </w:trPr>
        <w:tc>
          <w:tcPr>
            <w:tcW w:w="1253" w:type="pct"/>
          </w:tcPr>
          <w:p w:rsidR="00563390" w:rsidRPr="005E1E73" w:rsidRDefault="00563390" w:rsidP="00563390">
            <w:pPr>
              <w:spacing w:after="0" w:line="240" w:lineRule="auto"/>
              <w:rPr>
                <w:rFonts w:ascii="Calibri" w:hAnsi="Calibri" w:cs="Calibri"/>
                <w:szCs w:val="24"/>
              </w:rPr>
            </w:pPr>
          </w:p>
        </w:tc>
        <w:tc>
          <w:tcPr>
            <w:tcW w:w="1244" w:type="pct"/>
          </w:tcPr>
          <w:p w:rsidR="00563390" w:rsidRPr="005E1E73" w:rsidRDefault="00563390" w:rsidP="00563390">
            <w:pPr>
              <w:spacing w:after="0" w:line="240" w:lineRule="auto"/>
              <w:rPr>
                <w:rFonts w:ascii="Calibri" w:hAnsi="Calibri" w:cs="Calibri"/>
                <w:szCs w:val="24"/>
              </w:rPr>
            </w:pPr>
          </w:p>
        </w:tc>
        <w:tc>
          <w:tcPr>
            <w:tcW w:w="351" w:type="pct"/>
          </w:tcPr>
          <w:p w:rsidR="00563390" w:rsidRPr="005E1E73" w:rsidRDefault="00563390" w:rsidP="00563390">
            <w:pPr>
              <w:spacing w:after="0" w:line="240" w:lineRule="auto"/>
              <w:rPr>
                <w:rFonts w:ascii="Calibri" w:hAnsi="Calibri" w:cs="Calibri"/>
                <w:szCs w:val="24"/>
              </w:rPr>
            </w:pPr>
          </w:p>
        </w:tc>
        <w:tc>
          <w:tcPr>
            <w:tcW w:w="1810" w:type="pct"/>
          </w:tcPr>
          <w:p w:rsidR="00563390" w:rsidRPr="005E1E73" w:rsidRDefault="00563390" w:rsidP="00563390">
            <w:pPr>
              <w:pStyle w:val="BodyTextIndent"/>
              <w:tabs>
                <w:tab w:val="left" w:pos="2835"/>
              </w:tabs>
              <w:spacing w:after="0" w:line="240" w:lineRule="auto"/>
              <w:ind w:left="0"/>
              <w:rPr>
                <w:rFonts w:ascii="Calibri" w:hAnsi="Calibri" w:cs="Calibri"/>
                <w:sz w:val="24"/>
                <w:szCs w:val="24"/>
              </w:rPr>
            </w:pPr>
          </w:p>
        </w:tc>
        <w:tc>
          <w:tcPr>
            <w:tcW w:w="342" w:type="pct"/>
          </w:tcPr>
          <w:p w:rsidR="00563390" w:rsidRPr="005E1E73" w:rsidRDefault="00563390" w:rsidP="00563390">
            <w:pPr>
              <w:spacing w:after="0" w:line="240" w:lineRule="auto"/>
              <w:rPr>
                <w:rFonts w:ascii="Calibri" w:hAnsi="Calibri" w:cs="Calibri"/>
                <w:szCs w:val="24"/>
              </w:rPr>
            </w:pPr>
          </w:p>
        </w:tc>
      </w:tr>
      <w:tr w:rsidR="00897670" w:rsidRPr="004678F0" w:rsidTr="00897670">
        <w:trPr>
          <w:trHeight w:val="504"/>
          <w:jc w:val="center"/>
        </w:trPr>
        <w:tc>
          <w:tcPr>
            <w:tcW w:w="1253" w:type="pct"/>
          </w:tcPr>
          <w:p w:rsidR="00563390" w:rsidRPr="005E1E73" w:rsidRDefault="00563390" w:rsidP="00563390">
            <w:pPr>
              <w:rPr>
                <w:rFonts w:ascii="Calibri" w:hAnsi="Calibri" w:cs="Calibri"/>
              </w:rPr>
            </w:pPr>
          </w:p>
        </w:tc>
        <w:tc>
          <w:tcPr>
            <w:tcW w:w="1244" w:type="pct"/>
          </w:tcPr>
          <w:p w:rsidR="00563390" w:rsidRPr="005E1E73" w:rsidRDefault="00563390" w:rsidP="00563390">
            <w:pPr>
              <w:spacing w:after="60" w:line="240" w:lineRule="auto"/>
              <w:rPr>
                <w:rFonts w:ascii="Calibri" w:hAnsi="Calibri" w:cs="Calibri"/>
                <w:szCs w:val="24"/>
              </w:rPr>
            </w:pPr>
          </w:p>
        </w:tc>
        <w:tc>
          <w:tcPr>
            <w:tcW w:w="351" w:type="pct"/>
          </w:tcPr>
          <w:p w:rsidR="00563390" w:rsidRPr="005E1E73" w:rsidRDefault="00563390" w:rsidP="00563390">
            <w:pPr>
              <w:spacing w:after="60" w:line="240" w:lineRule="auto"/>
              <w:rPr>
                <w:rFonts w:ascii="Calibri" w:hAnsi="Calibri" w:cs="Calibri"/>
                <w:szCs w:val="24"/>
              </w:rPr>
            </w:pPr>
          </w:p>
        </w:tc>
        <w:tc>
          <w:tcPr>
            <w:tcW w:w="1810" w:type="pct"/>
          </w:tcPr>
          <w:p w:rsidR="00563390" w:rsidRPr="005E1E73" w:rsidRDefault="00563390" w:rsidP="00563390">
            <w:pPr>
              <w:tabs>
                <w:tab w:val="left" w:pos="368"/>
              </w:tabs>
              <w:spacing w:after="60" w:line="240" w:lineRule="auto"/>
              <w:ind w:left="34"/>
              <w:rPr>
                <w:rFonts w:ascii="Calibri" w:hAnsi="Calibri" w:cs="Calibri"/>
                <w:szCs w:val="24"/>
              </w:rPr>
            </w:pPr>
          </w:p>
        </w:tc>
        <w:tc>
          <w:tcPr>
            <w:tcW w:w="342" w:type="pct"/>
          </w:tcPr>
          <w:p w:rsidR="00563390" w:rsidRPr="005E1E73" w:rsidRDefault="00563390" w:rsidP="00563390">
            <w:pPr>
              <w:spacing w:after="60" w:line="240" w:lineRule="auto"/>
              <w:rPr>
                <w:rFonts w:ascii="Calibri" w:hAnsi="Calibri" w:cs="Calibri"/>
                <w:szCs w:val="24"/>
              </w:rPr>
            </w:pPr>
          </w:p>
        </w:tc>
      </w:tr>
    </w:tbl>
    <w:p w:rsidR="009A6398" w:rsidRPr="004678F0" w:rsidRDefault="009A6398" w:rsidP="00067883"/>
    <w:p w:rsidR="009A6398" w:rsidRPr="004678F0" w:rsidRDefault="009A6398" w:rsidP="009A6398">
      <w:pPr>
        <w:tabs>
          <w:tab w:val="left" w:pos="6946"/>
          <w:tab w:val="left" w:pos="9214"/>
          <w:tab w:val="left" w:pos="14742"/>
        </w:tabs>
        <w:rPr>
          <w:b/>
          <w:u w:val="single"/>
        </w:rPr>
      </w:pPr>
      <w:r w:rsidRPr="004678F0">
        <w:rPr>
          <w:b/>
        </w:rPr>
        <w:tab/>
        <w:t>Name of Assessor:</w:t>
      </w:r>
      <w:r w:rsidRPr="004678F0">
        <w:rPr>
          <w:b/>
        </w:rPr>
        <w:tab/>
      </w:r>
      <w:r w:rsidRPr="004678F0">
        <w:rPr>
          <w:b/>
          <w:u w:val="single"/>
        </w:rPr>
        <w:tab/>
      </w:r>
    </w:p>
    <w:p w:rsidR="009A6398" w:rsidRPr="004678F0" w:rsidRDefault="009A6398" w:rsidP="009A6398">
      <w:pPr>
        <w:tabs>
          <w:tab w:val="left" w:pos="6946"/>
          <w:tab w:val="left" w:pos="9214"/>
          <w:tab w:val="left" w:pos="14742"/>
        </w:tabs>
        <w:rPr>
          <w:b/>
          <w:u w:val="single"/>
        </w:rPr>
      </w:pPr>
    </w:p>
    <w:p w:rsidR="009A6398" w:rsidRPr="004678F0" w:rsidRDefault="009A6398" w:rsidP="009A6398">
      <w:pPr>
        <w:tabs>
          <w:tab w:val="left" w:pos="6946"/>
          <w:tab w:val="left" w:pos="9214"/>
          <w:tab w:val="left" w:pos="14742"/>
        </w:tabs>
        <w:rPr>
          <w:b/>
          <w:u w:val="single"/>
        </w:rPr>
      </w:pPr>
      <w:r w:rsidRPr="004678F0">
        <w:rPr>
          <w:b/>
        </w:rPr>
        <w:tab/>
        <w:t>Date of Assessment:</w:t>
      </w:r>
      <w:r w:rsidRPr="004678F0">
        <w:rPr>
          <w:b/>
        </w:rPr>
        <w:tab/>
      </w:r>
      <w:r w:rsidRPr="004678F0">
        <w:rPr>
          <w:b/>
          <w:u w:val="single"/>
        </w:rPr>
        <w:tab/>
      </w:r>
    </w:p>
    <w:p w:rsidR="000D706B" w:rsidRPr="00962487" w:rsidRDefault="000D706B" w:rsidP="00EC14FB">
      <w:pPr>
        <w:tabs>
          <w:tab w:val="left" w:pos="6946"/>
          <w:tab w:val="left" w:pos="9214"/>
          <w:tab w:val="left" w:pos="14742"/>
        </w:tabs>
        <w:rPr>
          <w:rFonts w:eastAsia="Arial" w:cs="Arial"/>
          <w:sz w:val="24"/>
          <w:szCs w:val="24"/>
        </w:rPr>
      </w:pPr>
    </w:p>
    <w:sectPr w:rsidR="000D706B" w:rsidRPr="00962487" w:rsidSect="00EC14FB">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E31" w:rsidRDefault="002C7E31" w:rsidP="00067883">
      <w:r>
        <w:separator/>
      </w:r>
    </w:p>
  </w:endnote>
  <w:endnote w:type="continuationSeparator" w:id="0">
    <w:p w:rsidR="002C7E31" w:rsidRDefault="002C7E31" w:rsidP="00067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Foundry Sans Demi">
    <w:altName w:val="Foundry Sans Dem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678329"/>
      <w:docPartObj>
        <w:docPartGallery w:val="Page Numbers (Bottom of Page)"/>
        <w:docPartUnique/>
      </w:docPartObj>
    </w:sdtPr>
    <w:sdtEndPr/>
    <w:sdtContent>
      <w:sdt>
        <w:sdtPr>
          <w:id w:val="860082579"/>
          <w:docPartObj>
            <w:docPartGallery w:val="Page Numbers (Top of Page)"/>
            <w:docPartUnique/>
          </w:docPartObj>
        </w:sdtPr>
        <w:sdtEndPr/>
        <w:sdtContent>
          <w:p w:rsidR="002C7E31" w:rsidRDefault="002C7E31" w:rsidP="00A952C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E3343">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E3343">
              <w:rPr>
                <w:b/>
                <w:bCs/>
                <w:noProof/>
              </w:rPr>
              <w:t>5</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E31" w:rsidRDefault="002C7E31" w:rsidP="00067883">
      <w:r>
        <w:separator/>
      </w:r>
    </w:p>
  </w:footnote>
  <w:footnote w:type="continuationSeparator" w:id="0">
    <w:p w:rsidR="002C7E31" w:rsidRDefault="002C7E31" w:rsidP="000678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73AE55"/>
    <w:multiLevelType w:val="hybridMultilevel"/>
    <w:tmpl w:val="0B079C0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E42B08"/>
    <w:multiLevelType w:val="multilevel"/>
    <w:tmpl w:val="3EC80A48"/>
    <w:lvl w:ilvl="0">
      <w:start w:val="1"/>
      <w:numFmt w:val="decimal"/>
      <w:lvlText w:val="%1."/>
      <w:lvlJc w:val="left"/>
      <w:pPr>
        <w:ind w:left="2081" w:hanging="360"/>
      </w:pPr>
      <w:rPr>
        <w:rFonts w:hint="default"/>
      </w:rPr>
    </w:lvl>
    <w:lvl w:ilvl="1">
      <w:start w:val="1"/>
      <w:numFmt w:val="none"/>
      <w:lvlText w:val="1."/>
      <w:lvlJc w:val="left"/>
      <w:pPr>
        <w:ind w:left="1418" w:hanging="851"/>
      </w:pPr>
      <w:rPr>
        <w:rFonts w:hint="default"/>
      </w:rPr>
    </w:lvl>
    <w:lvl w:ilvl="2">
      <w:start w:val="1"/>
      <w:numFmt w:val="lowerRoman"/>
      <w:lvlText w:val="%3."/>
      <w:lvlJc w:val="right"/>
      <w:pPr>
        <w:ind w:left="3521" w:hanging="180"/>
      </w:pPr>
      <w:rPr>
        <w:rFonts w:hint="default"/>
      </w:rPr>
    </w:lvl>
    <w:lvl w:ilvl="3">
      <w:start w:val="1"/>
      <w:numFmt w:val="decimal"/>
      <w:lvlText w:val="%4."/>
      <w:lvlJc w:val="left"/>
      <w:pPr>
        <w:ind w:left="4241" w:hanging="360"/>
      </w:pPr>
      <w:rPr>
        <w:rFonts w:hint="default"/>
      </w:rPr>
    </w:lvl>
    <w:lvl w:ilvl="4">
      <w:start w:val="1"/>
      <w:numFmt w:val="lowerLetter"/>
      <w:lvlText w:val="%5."/>
      <w:lvlJc w:val="left"/>
      <w:pPr>
        <w:ind w:left="4961" w:hanging="360"/>
      </w:pPr>
      <w:rPr>
        <w:rFonts w:hint="default"/>
      </w:rPr>
    </w:lvl>
    <w:lvl w:ilvl="5">
      <w:start w:val="1"/>
      <w:numFmt w:val="lowerRoman"/>
      <w:lvlText w:val="%6."/>
      <w:lvlJc w:val="right"/>
      <w:pPr>
        <w:ind w:left="5681" w:hanging="180"/>
      </w:pPr>
      <w:rPr>
        <w:rFonts w:hint="default"/>
      </w:rPr>
    </w:lvl>
    <w:lvl w:ilvl="6">
      <w:start w:val="1"/>
      <w:numFmt w:val="decimal"/>
      <w:lvlText w:val="%7."/>
      <w:lvlJc w:val="left"/>
      <w:pPr>
        <w:ind w:left="6401" w:hanging="360"/>
      </w:pPr>
      <w:rPr>
        <w:rFonts w:hint="default"/>
      </w:rPr>
    </w:lvl>
    <w:lvl w:ilvl="7">
      <w:start w:val="1"/>
      <w:numFmt w:val="lowerLetter"/>
      <w:lvlText w:val="%8."/>
      <w:lvlJc w:val="left"/>
      <w:pPr>
        <w:ind w:left="7121" w:hanging="360"/>
      </w:pPr>
      <w:rPr>
        <w:rFonts w:hint="default"/>
      </w:rPr>
    </w:lvl>
    <w:lvl w:ilvl="8">
      <w:start w:val="1"/>
      <w:numFmt w:val="lowerRoman"/>
      <w:lvlText w:val="%9."/>
      <w:lvlJc w:val="right"/>
      <w:pPr>
        <w:ind w:left="7841" w:hanging="180"/>
      </w:pPr>
      <w:rPr>
        <w:rFonts w:hint="default"/>
      </w:rPr>
    </w:lvl>
  </w:abstractNum>
  <w:abstractNum w:abstractNumId="2">
    <w:nsid w:val="0852631D"/>
    <w:multiLevelType w:val="hybridMultilevel"/>
    <w:tmpl w:val="452C4072"/>
    <w:lvl w:ilvl="0" w:tplc="E68C38A8">
      <w:start w:val="1"/>
      <w:numFmt w:val="decimal"/>
      <w:pStyle w:val="1app"/>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
    <w:nsid w:val="093C6533"/>
    <w:multiLevelType w:val="multilevel"/>
    <w:tmpl w:val="CB62E6D6"/>
    <w:lvl w:ilvl="0">
      <w:start w:val="1"/>
      <w:numFmt w:val="decimal"/>
      <w:lvlText w:val="%1."/>
      <w:lvlJc w:val="left"/>
      <w:pPr>
        <w:ind w:left="927"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098436AC"/>
    <w:multiLevelType w:val="multilevel"/>
    <w:tmpl w:val="CB62E6D6"/>
    <w:lvl w:ilvl="0">
      <w:start w:val="1"/>
      <w:numFmt w:val="decimal"/>
      <w:lvlText w:val="%1."/>
      <w:lvlJc w:val="left"/>
      <w:pPr>
        <w:ind w:left="927"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0B033433"/>
    <w:multiLevelType w:val="hybridMultilevel"/>
    <w:tmpl w:val="8868671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E127D0B"/>
    <w:multiLevelType w:val="hybridMultilevel"/>
    <w:tmpl w:val="E7BCA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71E0F52"/>
    <w:multiLevelType w:val="multilevel"/>
    <w:tmpl w:val="9BA0F7AC"/>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21393967"/>
    <w:multiLevelType w:val="hybridMultilevel"/>
    <w:tmpl w:val="D6E21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40931E3"/>
    <w:multiLevelType w:val="hybridMultilevel"/>
    <w:tmpl w:val="3FCCE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8D7047D"/>
    <w:multiLevelType w:val="hybridMultilevel"/>
    <w:tmpl w:val="C5C47D3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D775BE4"/>
    <w:multiLevelType w:val="hybridMultilevel"/>
    <w:tmpl w:val="FA90F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A686C5E"/>
    <w:multiLevelType w:val="hybridMultilevel"/>
    <w:tmpl w:val="602CEEE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B4F7BD1"/>
    <w:multiLevelType w:val="multilevel"/>
    <w:tmpl w:val="CB62E6D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3CC17087"/>
    <w:multiLevelType w:val="multilevel"/>
    <w:tmpl w:val="A16E954E"/>
    <w:lvl w:ilvl="0">
      <w:start w:val="3"/>
      <w:numFmt w:val="decimal"/>
      <w:lvlText w:val="%1."/>
      <w:lvlJc w:val="left"/>
      <w:pPr>
        <w:ind w:left="927" w:hanging="360"/>
      </w:pPr>
      <w:rPr>
        <w:rFonts w:hint="default"/>
      </w:rPr>
    </w:lvl>
    <w:lvl w:ilvl="1">
      <w:start w:val="8"/>
      <w:numFmt w:val="decimal"/>
      <w:isLgl/>
      <w:lvlText w:val="%1.%2"/>
      <w:lvlJc w:val="left"/>
      <w:pPr>
        <w:ind w:left="942" w:hanging="37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5">
    <w:nsid w:val="40FB136D"/>
    <w:multiLevelType w:val="hybridMultilevel"/>
    <w:tmpl w:val="EE967F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5A91D66"/>
    <w:multiLevelType w:val="hybridMultilevel"/>
    <w:tmpl w:val="1220DC1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5EC27D8"/>
    <w:multiLevelType w:val="hybridMultilevel"/>
    <w:tmpl w:val="7802860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DA7463A"/>
    <w:multiLevelType w:val="singleLevel"/>
    <w:tmpl w:val="AC442360"/>
    <w:lvl w:ilvl="0">
      <w:start w:val="1"/>
      <w:numFmt w:val="decimal"/>
      <w:lvlText w:val="%1."/>
      <w:lvlJc w:val="left"/>
      <w:pPr>
        <w:tabs>
          <w:tab w:val="num" w:pos="360"/>
        </w:tabs>
        <w:ind w:left="360" w:hanging="360"/>
      </w:pPr>
      <w:rPr>
        <w:b/>
        <w:i w:val="0"/>
        <w:sz w:val="16"/>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5176681F"/>
    <w:multiLevelType w:val="multilevel"/>
    <w:tmpl w:val="ADA8A8F0"/>
    <w:lvl w:ilvl="0">
      <w:start w:val="1"/>
      <w:numFmt w:val="decimal"/>
      <w:lvlText w:val="1.%1"/>
      <w:lvlJc w:val="left"/>
      <w:pPr>
        <w:ind w:left="1361" w:hanging="851"/>
      </w:pPr>
      <w:rPr>
        <w:rFonts w:hint="default"/>
      </w:rPr>
    </w:lvl>
    <w:lvl w:ilvl="1">
      <w:start w:val="1"/>
      <w:numFmt w:val="decimal"/>
      <w:isLgl/>
      <w:lvlText w:val="%1%2"/>
      <w:lvlJc w:val="left"/>
      <w:pPr>
        <w:ind w:left="1418" w:hanging="908"/>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0">
    <w:nsid w:val="53CD34B2"/>
    <w:multiLevelType w:val="hybridMultilevel"/>
    <w:tmpl w:val="A55A0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6205896"/>
    <w:multiLevelType w:val="multilevel"/>
    <w:tmpl w:val="88324F60"/>
    <w:lvl w:ilvl="0">
      <w:start w:val="1"/>
      <w:numFmt w:val="decimal"/>
      <w:lvlText w:val="%1."/>
      <w:lvlJc w:val="left"/>
      <w:pPr>
        <w:ind w:left="2081" w:hanging="360"/>
      </w:pPr>
      <w:rPr>
        <w:rFonts w:hint="default"/>
      </w:rPr>
    </w:lvl>
    <w:lvl w:ilvl="1">
      <w:start w:val="1"/>
      <w:numFmt w:val="none"/>
      <w:lvlText w:val="1."/>
      <w:lvlJc w:val="left"/>
      <w:pPr>
        <w:ind w:left="1418" w:hanging="851"/>
      </w:pPr>
      <w:rPr>
        <w:rFonts w:hint="default"/>
      </w:rPr>
    </w:lvl>
    <w:lvl w:ilvl="2">
      <w:start w:val="1"/>
      <w:numFmt w:val="decimal"/>
      <w:lvlText w:val="%3.%1"/>
      <w:lvlJc w:val="right"/>
      <w:pPr>
        <w:ind w:left="1418" w:hanging="851"/>
      </w:pPr>
      <w:rPr>
        <w:rFonts w:hint="default"/>
      </w:rPr>
    </w:lvl>
    <w:lvl w:ilvl="3">
      <w:start w:val="1"/>
      <w:numFmt w:val="decimal"/>
      <w:lvlText w:val="%4."/>
      <w:lvlJc w:val="left"/>
      <w:pPr>
        <w:ind w:left="4241" w:hanging="360"/>
      </w:pPr>
      <w:rPr>
        <w:rFonts w:hint="default"/>
      </w:rPr>
    </w:lvl>
    <w:lvl w:ilvl="4">
      <w:start w:val="1"/>
      <w:numFmt w:val="lowerLetter"/>
      <w:lvlText w:val="%5."/>
      <w:lvlJc w:val="left"/>
      <w:pPr>
        <w:ind w:left="4961" w:hanging="360"/>
      </w:pPr>
      <w:rPr>
        <w:rFonts w:hint="default"/>
      </w:rPr>
    </w:lvl>
    <w:lvl w:ilvl="5">
      <w:start w:val="1"/>
      <w:numFmt w:val="lowerRoman"/>
      <w:lvlText w:val="%6."/>
      <w:lvlJc w:val="right"/>
      <w:pPr>
        <w:ind w:left="5681" w:hanging="180"/>
      </w:pPr>
      <w:rPr>
        <w:rFonts w:hint="default"/>
      </w:rPr>
    </w:lvl>
    <w:lvl w:ilvl="6">
      <w:start w:val="1"/>
      <w:numFmt w:val="decimal"/>
      <w:lvlText w:val="%7."/>
      <w:lvlJc w:val="left"/>
      <w:pPr>
        <w:ind w:left="6401" w:hanging="360"/>
      </w:pPr>
      <w:rPr>
        <w:rFonts w:hint="default"/>
      </w:rPr>
    </w:lvl>
    <w:lvl w:ilvl="7">
      <w:start w:val="1"/>
      <w:numFmt w:val="lowerLetter"/>
      <w:lvlText w:val="%8."/>
      <w:lvlJc w:val="left"/>
      <w:pPr>
        <w:ind w:left="7121" w:hanging="360"/>
      </w:pPr>
      <w:rPr>
        <w:rFonts w:hint="default"/>
      </w:rPr>
    </w:lvl>
    <w:lvl w:ilvl="8">
      <w:start w:val="1"/>
      <w:numFmt w:val="lowerRoman"/>
      <w:lvlText w:val="%9."/>
      <w:lvlJc w:val="right"/>
      <w:pPr>
        <w:ind w:left="7841" w:hanging="180"/>
      </w:pPr>
      <w:rPr>
        <w:rFonts w:hint="default"/>
      </w:rPr>
    </w:lvl>
  </w:abstractNum>
  <w:abstractNum w:abstractNumId="22">
    <w:nsid w:val="5E3571F2"/>
    <w:multiLevelType w:val="hybridMultilevel"/>
    <w:tmpl w:val="64743BB8"/>
    <w:lvl w:ilvl="0" w:tplc="0C09000F">
      <w:start w:val="1"/>
      <w:numFmt w:val="decimal"/>
      <w:lvlText w:val="%1."/>
      <w:lvlJc w:val="left"/>
      <w:pPr>
        <w:ind w:left="2563" w:hanging="360"/>
      </w:pPr>
    </w:lvl>
    <w:lvl w:ilvl="1" w:tplc="0C090019" w:tentative="1">
      <w:start w:val="1"/>
      <w:numFmt w:val="lowerLetter"/>
      <w:lvlText w:val="%2."/>
      <w:lvlJc w:val="left"/>
      <w:pPr>
        <w:ind w:left="3283" w:hanging="360"/>
      </w:pPr>
    </w:lvl>
    <w:lvl w:ilvl="2" w:tplc="0C09001B" w:tentative="1">
      <w:start w:val="1"/>
      <w:numFmt w:val="lowerRoman"/>
      <w:lvlText w:val="%3."/>
      <w:lvlJc w:val="right"/>
      <w:pPr>
        <w:ind w:left="4003" w:hanging="180"/>
      </w:pPr>
    </w:lvl>
    <w:lvl w:ilvl="3" w:tplc="0C09000F" w:tentative="1">
      <w:start w:val="1"/>
      <w:numFmt w:val="decimal"/>
      <w:lvlText w:val="%4."/>
      <w:lvlJc w:val="left"/>
      <w:pPr>
        <w:ind w:left="4723" w:hanging="360"/>
      </w:pPr>
    </w:lvl>
    <w:lvl w:ilvl="4" w:tplc="0C090019" w:tentative="1">
      <w:start w:val="1"/>
      <w:numFmt w:val="lowerLetter"/>
      <w:lvlText w:val="%5."/>
      <w:lvlJc w:val="left"/>
      <w:pPr>
        <w:ind w:left="5443" w:hanging="360"/>
      </w:pPr>
    </w:lvl>
    <w:lvl w:ilvl="5" w:tplc="0C09001B" w:tentative="1">
      <w:start w:val="1"/>
      <w:numFmt w:val="lowerRoman"/>
      <w:lvlText w:val="%6."/>
      <w:lvlJc w:val="right"/>
      <w:pPr>
        <w:ind w:left="6163" w:hanging="180"/>
      </w:pPr>
    </w:lvl>
    <w:lvl w:ilvl="6" w:tplc="0C09000F" w:tentative="1">
      <w:start w:val="1"/>
      <w:numFmt w:val="decimal"/>
      <w:lvlText w:val="%7."/>
      <w:lvlJc w:val="left"/>
      <w:pPr>
        <w:ind w:left="6883" w:hanging="360"/>
      </w:pPr>
    </w:lvl>
    <w:lvl w:ilvl="7" w:tplc="0C090019" w:tentative="1">
      <w:start w:val="1"/>
      <w:numFmt w:val="lowerLetter"/>
      <w:lvlText w:val="%8."/>
      <w:lvlJc w:val="left"/>
      <w:pPr>
        <w:ind w:left="7603" w:hanging="360"/>
      </w:pPr>
    </w:lvl>
    <w:lvl w:ilvl="8" w:tplc="0C09001B" w:tentative="1">
      <w:start w:val="1"/>
      <w:numFmt w:val="lowerRoman"/>
      <w:lvlText w:val="%9."/>
      <w:lvlJc w:val="right"/>
      <w:pPr>
        <w:ind w:left="8323" w:hanging="180"/>
      </w:pPr>
    </w:lvl>
  </w:abstractNum>
  <w:abstractNum w:abstractNumId="23">
    <w:nsid w:val="61471B0E"/>
    <w:multiLevelType w:val="hybridMultilevel"/>
    <w:tmpl w:val="3014E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29008C6"/>
    <w:multiLevelType w:val="hybridMultilevel"/>
    <w:tmpl w:val="A6905D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3266E0D"/>
    <w:multiLevelType w:val="hybridMultilevel"/>
    <w:tmpl w:val="5E2C3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7A45371"/>
    <w:multiLevelType w:val="hybridMultilevel"/>
    <w:tmpl w:val="BD9A7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37807B7"/>
    <w:multiLevelType w:val="hybridMultilevel"/>
    <w:tmpl w:val="2B0E0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56E42B5"/>
    <w:multiLevelType w:val="hybridMultilevel"/>
    <w:tmpl w:val="C1A6A6C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761101A"/>
    <w:multiLevelType w:val="multilevel"/>
    <w:tmpl w:val="CB62E6D6"/>
    <w:lvl w:ilvl="0">
      <w:start w:val="1"/>
      <w:numFmt w:val="decimal"/>
      <w:lvlText w:val="%1."/>
      <w:lvlJc w:val="left"/>
      <w:pPr>
        <w:ind w:left="927"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0">
    <w:nsid w:val="7C4834F4"/>
    <w:multiLevelType w:val="hybridMultilevel"/>
    <w:tmpl w:val="6FE87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DCF3619"/>
    <w:multiLevelType w:val="multilevel"/>
    <w:tmpl w:val="3BCED18A"/>
    <w:lvl w:ilvl="0">
      <w:start w:val="4"/>
      <w:numFmt w:val="decimal"/>
      <w:lvlText w:val="%1"/>
      <w:lvlJc w:val="left"/>
      <w:pPr>
        <w:ind w:left="375" w:hanging="375"/>
      </w:pPr>
      <w:rPr>
        <w:rFonts w:hint="default"/>
      </w:rPr>
    </w:lvl>
    <w:lvl w:ilvl="1">
      <w:start w:val="1"/>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abstractNumId w:val="19"/>
  </w:num>
  <w:num w:numId="2">
    <w:abstractNumId w:val="7"/>
  </w:num>
  <w:num w:numId="3">
    <w:abstractNumId w:val="30"/>
  </w:num>
  <w:num w:numId="4">
    <w:abstractNumId w:val="11"/>
  </w:num>
  <w:num w:numId="5">
    <w:abstractNumId w:val="8"/>
  </w:num>
  <w:num w:numId="6">
    <w:abstractNumId w:val="27"/>
  </w:num>
  <w:num w:numId="7">
    <w:abstractNumId w:val="20"/>
  </w:num>
  <w:num w:numId="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15"/>
  </w:num>
  <w:num w:numId="11">
    <w:abstractNumId w:val="24"/>
  </w:num>
  <w:num w:numId="12">
    <w:abstractNumId w:val="29"/>
  </w:num>
  <w:num w:numId="13">
    <w:abstractNumId w:val="13"/>
  </w:num>
  <w:num w:numId="14">
    <w:abstractNumId w:val="22"/>
  </w:num>
  <w:num w:numId="15">
    <w:abstractNumId w:val="3"/>
  </w:num>
  <w:num w:numId="16">
    <w:abstractNumId w:val="4"/>
  </w:num>
  <w:num w:numId="17">
    <w:abstractNumId w:val="19"/>
    <w:lvlOverride w:ilvl="0">
      <w:lvl w:ilvl="0">
        <w:start w:val="1"/>
        <w:numFmt w:val="none"/>
        <w:lvlText w:val="1."/>
        <w:lvlJc w:val="left"/>
        <w:pPr>
          <w:ind w:left="1418" w:hanging="851"/>
        </w:pPr>
        <w:rPr>
          <w:rFonts w:hint="default"/>
        </w:rPr>
      </w:lvl>
    </w:lvlOverride>
    <w:lvlOverride w:ilvl="1">
      <w:lvl w:ilvl="1">
        <w:start w:val="1"/>
        <w:numFmt w:val="decimal"/>
        <w:isLgl/>
        <w:lvlText w:val="%1.%2"/>
        <w:lvlJc w:val="left"/>
        <w:pPr>
          <w:ind w:left="1080" w:hanging="360"/>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160" w:hanging="72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600" w:hanging="144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680" w:hanging="1800"/>
        </w:pPr>
        <w:rPr>
          <w:rFonts w:hint="default"/>
        </w:rPr>
      </w:lvl>
    </w:lvlOverride>
    <w:lvlOverride w:ilvl="8">
      <w:lvl w:ilvl="8">
        <w:start w:val="1"/>
        <w:numFmt w:val="decimal"/>
        <w:isLgl/>
        <w:lvlText w:val="%1.%2.%3.%4.%5.%6.%7.%8.%9"/>
        <w:lvlJc w:val="left"/>
        <w:pPr>
          <w:ind w:left="5040" w:hanging="1800"/>
        </w:pPr>
        <w:rPr>
          <w:rFonts w:hint="default"/>
        </w:rPr>
      </w:lvl>
    </w:lvlOverride>
  </w:num>
  <w:num w:numId="18">
    <w:abstractNumId w:val="19"/>
    <w:lvlOverride w:ilvl="0">
      <w:lvl w:ilvl="0">
        <w:start w:val="1"/>
        <w:numFmt w:val="none"/>
        <w:lvlText w:val="1."/>
        <w:lvlJc w:val="left"/>
        <w:pPr>
          <w:ind w:left="1361" w:hanging="851"/>
        </w:pPr>
        <w:rPr>
          <w:rFonts w:hint="default"/>
        </w:rPr>
      </w:lvl>
    </w:lvlOverride>
    <w:lvlOverride w:ilvl="1">
      <w:lvl w:ilvl="1">
        <w:start w:val="1"/>
        <w:numFmt w:val="decimal"/>
        <w:isLgl/>
        <w:lvlText w:val="%1%2"/>
        <w:lvlJc w:val="left"/>
        <w:pPr>
          <w:ind w:left="1418" w:hanging="908"/>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160" w:hanging="72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600" w:hanging="144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680" w:hanging="1800"/>
        </w:pPr>
        <w:rPr>
          <w:rFonts w:hint="default"/>
        </w:rPr>
      </w:lvl>
    </w:lvlOverride>
    <w:lvlOverride w:ilvl="8">
      <w:lvl w:ilvl="8">
        <w:start w:val="1"/>
        <w:numFmt w:val="decimal"/>
        <w:isLgl/>
        <w:lvlText w:val="%1.%2.%3.%4.%5.%6.%7.%8.%9"/>
        <w:lvlJc w:val="left"/>
        <w:pPr>
          <w:ind w:left="5040" w:hanging="1800"/>
        </w:pPr>
        <w:rPr>
          <w:rFonts w:hint="default"/>
        </w:rPr>
      </w:lvl>
    </w:lvlOverride>
  </w:num>
  <w:num w:numId="19">
    <w:abstractNumId w:val="1"/>
  </w:num>
  <w:num w:numId="20">
    <w:abstractNumId w:val="21"/>
  </w:num>
  <w:num w:numId="21">
    <w:abstractNumId w:val="2"/>
  </w:num>
  <w:num w:numId="22">
    <w:abstractNumId w:val="14"/>
  </w:num>
  <w:num w:numId="23">
    <w:abstractNumId w:val="1"/>
  </w:num>
  <w:num w:numId="24">
    <w:abstractNumId w:val="31"/>
  </w:num>
  <w:num w:numId="25">
    <w:abstractNumId w:val="6"/>
  </w:num>
  <w:num w:numId="26">
    <w:abstractNumId w:val="2"/>
  </w:num>
  <w:num w:numId="27">
    <w:abstractNumId w:val="2"/>
  </w:num>
  <w:num w:numId="28">
    <w:abstractNumId w:val="2"/>
  </w:num>
  <w:num w:numId="29">
    <w:abstractNumId w:val="0"/>
  </w:num>
  <w:num w:numId="30">
    <w:abstractNumId w:val="26"/>
  </w:num>
  <w:num w:numId="31">
    <w:abstractNumId w:val="25"/>
  </w:num>
  <w:num w:numId="32">
    <w:abstractNumId w:val="9"/>
  </w:num>
  <w:num w:numId="33">
    <w:abstractNumId w:val="12"/>
  </w:num>
  <w:num w:numId="34">
    <w:abstractNumId w:val="10"/>
  </w:num>
  <w:num w:numId="35">
    <w:abstractNumId w:val="16"/>
  </w:num>
  <w:num w:numId="36">
    <w:abstractNumId w:val="28"/>
  </w:num>
  <w:num w:numId="37">
    <w:abstractNumId w:val="5"/>
  </w:num>
  <w:num w:numId="38">
    <w:abstractNumId w:val="17"/>
  </w:num>
  <w:num w:numId="39">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E73"/>
    <w:rsid w:val="00006AA5"/>
    <w:rsid w:val="00013200"/>
    <w:rsid w:val="0003165D"/>
    <w:rsid w:val="0003565D"/>
    <w:rsid w:val="00041E9B"/>
    <w:rsid w:val="00047391"/>
    <w:rsid w:val="0005175F"/>
    <w:rsid w:val="00056C96"/>
    <w:rsid w:val="00056EEC"/>
    <w:rsid w:val="00062EBB"/>
    <w:rsid w:val="00067883"/>
    <w:rsid w:val="00070515"/>
    <w:rsid w:val="00091264"/>
    <w:rsid w:val="0009693F"/>
    <w:rsid w:val="000B10CD"/>
    <w:rsid w:val="000B76B6"/>
    <w:rsid w:val="000B78D2"/>
    <w:rsid w:val="000B7A37"/>
    <w:rsid w:val="000C6B4B"/>
    <w:rsid w:val="000D03E2"/>
    <w:rsid w:val="000D706B"/>
    <w:rsid w:val="000F5222"/>
    <w:rsid w:val="00105629"/>
    <w:rsid w:val="001112D7"/>
    <w:rsid w:val="001133B0"/>
    <w:rsid w:val="0011389D"/>
    <w:rsid w:val="00115139"/>
    <w:rsid w:val="00115336"/>
    <w:rsid w:val="00120A3B"/>
    <w:rsid w:val="00126346"/>
    <w:rsid w:val="001526BD"/>
    <w:rsid w:val="00162545"/>
    <w:rsid w:val="0016296D"/>
    <w:rsid w:val="00163416"/>
    <w:rsid w:val="00174495"/>
    <w:rsid w:val="001943B8"/>
    <w:rsid w:val="001A0875"/>
    <w:rsid w:val="001A0F62"/>
    <w:rsid w:val="001B5541"/>
    <w:rsid w:val="001C724F"/>
    <w:rsid w:val="001D289F"/>
    <w:rsid w:val="001D632C"/>
    <w:rsid w:val="001E2007"/>
    <w:rsid w:val="001E5587"/>
    <w:rsid w:val="001E68D6"/>
    <w:rsid w:val="001E77FE"/>
    <w:rsid w:val="001F6E21"/>
    <w:rsid w:val="00203A53"/>
    <w:rsid w:val="00210351"/>
    <w:rsid w:val="002109ED"/>
    <w:rsid w:val="00210A5D"/>
    <w:rsid w:val="00214769"/>
    <w:rsid w:val="002175FD"/>
    <w:rsid w:val="00221C57"/>
    <w:rsid w:val="002459C2"/>
    <w:rsid w:val="002504BC"/>
    <w:rsid w:val="00257B35"/>
    <w:rsid w:val="002626FB"/>
    <w:rsid w:val="0026456A"/>
    <w:rsid w:val="00284C19"/>
    <w:rsid w:val="00290E2E"/>
    <w:rsid w:val="00296B70"/>
    <w:rsid w:val="00296B8E"/>
    <w:rsid w:val="002A03F1"/>
    <w:rsid w:val="002A1B72"/>
    <w:rsid w:val="002B4287"/>
    <w:rsid w:val="002C077E"/>
    <w:rsid w:val="002C0CDB"/>
    <w:rsid w:val="002C10F3"/>
    <w:rsid w:val="002C1323"/>
    <w:rsid w:val="002C7E31"/>
    <w:rsid w:val="002D09F2"/>
    <w:rsid w:val="002D5E8E"/>
    <w:rsid w:val="002E3C0D"/>
    <w:rsid w:val="002E5F00"/>
    <w:rsid w:val="002E73CA"/>
    <w:rsid w:val="002F32DF"/>
    <w:rsid w:val="0030056F"/>
    <w:rsid w:val="0032535E"/>
    <w:rsid w:val="0033020D"/>
    <w:rsid w:val="00332687"/>
    <w:rsid w:val="00341E07"/>
    <w:rsid w:val="0034615F"/>
    <w:rsid w:val="003465FB"/>
    <w:rsid w:val="00353073"/>
    <w:rsid w:val="00353C96"/>
    <w:rsid w:val="00355282"/>
    <w:rsid w:val="00356867"/>
    <w:rsid w:val="00367B93"/>
    <w:rsid w:val="003770C1"/>
    <w:rsid w:val="00384D11"/>
    <w:rsid w:val="00387142"/>
    <w:rsid w:val="00387522"/>
    <w:rsid w:val="003A08EF"/>
    <w:rsid w:val="003A2BDB"/>
    <w:rsid w:val="003B76D4"/>
    <w:rsid w:val="003C0570"/>
    <w:rsid w:val="003C44B0"/>
    <w:rsid w:val="003C669C"/>
    <w:rsid w:val="003D7A20"/>
    <w:rsid w:val="003E4857"/>
    <w:rsid w:val="003E5CD6"/>
    <w:rsid w:val="003F1137"/>
    <w:rsid w:val="003F48C8"/>
    <w:rsid w:val="003F6AD9"/>
    <w:rsid w:val="00401DAB"/>
    <w:rsid w:val="00404ECD"/>
    <w:rsid w:val="0042763C"/>
    <w:rsid w:val="00437C01"/>
    <w:rsid w:val="00444789"/>
    <w:rsid w:val="00451AF3"/>
    <w:rsid w:val="00453FEF"/>
    <w:rsid w:val="00455D72"/>
    <w:rsid w:val="0046710E"/>
    <w:rsid w:val="004678F0"/>
    <w:rsid w:val="00475BB3"/>
    <w:rsid w:val="00480D20"/>
    <w:rsid w:val="00484122"/>
    <w:rsid w:val="004847E8"/>
    <w:rsid w:val="00486F12"/>
    <w:rsid w:val="00496271"/>
    <w:rsid w:val="004A1624"/>
    <w:rsid w:val="004A2155"/>
    <w:rsid w:val="004B749E"/>
    <w:rsid w:val="004C17C2"/>
    <w:rsid w:val="004C1B1B"/>
    <w:rsid w:val="004C3899"/>
    <w:rsid w:val="004D6C80"/>
    <w:rsid w:val="004E1784"/>
    <w:rsid w:val="004F06EF"/>
    <w:rsid w:val="004F355B"/>
    <w:rsid w:val="00500ED2"/>
    <w:rsid w:val="0050494F"/>
    <w:rsid w:val="00505CEB"/>
    <w:rsid w:val="00507D32"/>
    <w:rsid w:val="00512DE8"/>
    <w:rsid w:val="00514EC9"/>
    <w:rsid w:val="0052454C"/>
    <w:rsid w:val="00524DDF"/>
    <w:rsid w:val="0053032C"/>
    <w:rsid w:val="00532ADA"/>
    <w:rsid w:val="005334DD"/>
    <w:rsid w:val="00535FC6"/>
    <w:rsid w:val="0054651E"/>
    <w:rsid w:val="00556957"/>
    <w:rsid w:val="005632C9"/>
    <w:rsid w:val="00563390"/>
    <w:rsid w:val="005714D5"/>
    <w:rsid w:val="00572AA3"/>
    <w:rsid w:val="0057469D"/>
    <w:rsid w:val="00577741"/>
    <w:rsid w:val="005831B7"/>
    <w:rsid w:val="00585BDC"/>
    <w:rsid w:val="00590965"/>
    <w:rsid w:val="0059556B"/>
    <w:rsid w:val="005A2047"/>
    <w:rsid w:val="005A7C29"/>
    <w:rsid w:val="005C29C8"/>
    <w:rsid w:val="005C6A3B"/>
    <w:rsid w:val="005E1E73"/>
    <w:rsid w:val="005E3888"/>
    <w:rsid w:val="005E4364"/>
    <w:rsid w:val="00612CBF"/>
    <w:rsid w:val="006142E2"/>
    <w:rsid w:val="00617613"/>
    <w:rsid w:val="006239E5"/>
    <w:rsid w:val="00633D47"/>
    <w:rsid w:val="0063407B"/>
    <w:rsid w:val="006371D1"/>
    <w:rsid w:val="00642D2C"/>
    <w:rsid w:val="006460C0"/>
    <w:rsid w:val="00646173"/>
    <w:rsid w:val="00650CE4"/>
    <w:rsid w:val="0065145A"/>
    <w:rsid w:val="00652FF8"/>
    <w:rsid w:val="00660192"/>
    <w:rsid w:val="00662C53"/>
    <w:rsid w:val="006646BE"/>
    <w:rsid w:val="00672A75"/>
    <w:rsid w:val="00673A00"/>
    <w:rsid w:val="00685818"/>
    <w:rsid w:val="00696E1C"/>
    <w:rsid w:val="006B14EE"/>
    <w:rsid w:val="006B2B78"/>
    <w:rsid w:val="006B7211"/>
    <w:rsid w:val="006C1F60"/>
    <w:rsid w:val="006C4C31"/>
    <w:rsid w:val="006C7E73"/>
    <w:rsid w:val="006D1F76"/>
    <w:rsid w:val="006D47B7"/>
    <w:rsid w:val="006E1968"/>
    <w:rsid w:val="006E458C"/>
    <w:rsid w:val="006F3C0F"/>
    <w:rsid w:val="006F6D88"/>
    <w:rsid w:val="00705D44"/>
    <w:rsid w:val="007119EA"/>
    <w:rsid w:val="007320A5"/>
    <w:rsid w:val="007378CE"/>
    <w:rsid w:val="00743E40"/>
    <w:rsid w:val="00744E9C"/>
    <w:rsid w:val="00750B96"/>
    <w:rsid w:val="00752863"/>
    <w:rsid w:val="00752EF3"/>
    <w:rsid w:val="00756CEB"/>
    <w:rsid w:val="00763146"/>
    <w:rsid w:val="007706D6"/>
    <w:rsid w:val="00773283"/>
    <w:rsid w:val="00794D3F"/>
    <w:rsid w:val="007A265B"/>
    <w:rsid w:val="007B7448"/>
    <w:rsid w:val="007C61C2"/>
    <w:rsid w:val="007C754F"/>
    <w:rsid w:val="007D067C"/>
    <w:rsid w:val="007D216A"/>
    <w:rsid w:val="007D6849"/>
    <w:rsid w:val="007E17B2"/>
    <w:rsid w:val="007F1F2F"/>
    <w:rsid w:val="00820C18"/>
    <w:rsid w:val="00822FB7"/>
    <w:rsid w:val="00833E2F"/>
    <w:rsid w:val="0087646A"/>
    <w:rsid w:val="008867E2"/>
    <w:rsid w:val="00891B94"/>
    <w:rsid w:val="00891D87"/>
    <w:rsid w:val="00894E42"/>
    <w:rsid w:val="00897670"/>
    <w:rsid w:val="008A080A"/>
    <w:rsid w:val="008A2559"/>
    <w:rsid w:val="008A299C"/>
    <w:rsid w:val="008A5974"/>
    <w:rsid w:val="008A76E9"/>
    <w:rsid w:val="008B1EA0"/>
    <w:rsid w:val="008C563D"/>
    <w:rsid w:val="008F30A9"/>
    <w:rsid w:val="0090115F"/>
    <w:rsid w:val="009018CA"/>
    <w:rsid w:val="0090561B"/>
    <w:rsid w:val="0091200F"/>
    <w:rsid w:val="00917322"/>
    <w:rsid w:val="00917C93"/>
    <w:rsid w:val="009429CB"/>
    <w:rsid w:val="00960B43"/>
    <w:rsid w:val="00962487"/>
    <w:rsid w:val="00963E51"/>
    <w:rsid w:val="00964DCA"/>
    <w:rsid w:val="00966B20"/>
    <w:rsid w:val="00970ED2"/>
    <w:rsid w:val="00977004"/>
    <w:rsid w:val="00980619"/>
    <w:rsid w:val="0099746F"/>
    <w:rsid w:val="009A16D5"/>
    <w:rsid w:val="009A54BD"/>
    <w:rsid w:val="009A6398"/>
    <w:rsid w:val="009B1163"/>
    <w:rsid w:val="009B677F"/>
    <w:rsid w:val="009B6B98"/>
    <w:rsid w:val="009B7E91"/>
    <w:rsid w:val="009C4219"/>
    <w:rsid w:val="009C7284"/>
    <w:rsid w:val="009E0549"/>
    <w:rsid w:val="009F41CD"/>
    <w:rsid w:val="00A04897"/>
    <w:rsid w:val="00A07FEC"/>
    <w:rsid w:val="00A13697"/>
    <w:rsid w:val="00A14B7C"/>
    <w:rsid w:val="00A36952"/>
    <w:rsid w:val="00A40A20"/>
    <w:rsid w:val="00A42329"/>
    <w:rsid w:val="00A524B0"/>
    <w:rsid w:val="00A71E6D"/>
    <w:rsid w:val="00A74AEF"/>
    <w:rsid w:val="00A816DB"/>
    <w:rsid w:val="00A831F0"/>
    <w:rsid w:val="00A8458C"/>
    <w:rsid w:val="00A9249B"/>
    <w:rsid w:val="00A952C8"/>
    <w:rsid w:val="00A97CE3"/>
    <w:rsid w:val="00AA530B"/>
    <w:rsid w:val="00AB761D"/>
    <w:rsid w:val="00AC5D5C"/>
    <w:rsid w:val="00AD0D80"/>
    <w:rsid w:val="00AD48A8"/>
    <w:rsid w:val="00AD4E7F"/>
    <w:rsid w:val="00AD5422"/>
    <w:rsid w:val="00AD62FE"/>
    <w:rsid w:val="00AE3343"/>
    <w:rsid w:val="00AE6FC2"/>
    <w:rsid w:val="00AF1B1E"/>
    <w:rsid w:val="00AF5353"/>
    <w:rsid w:val="00AF6C8D"/>
    <w:rsid w:val="00B018AF"/>
    <w:rsid w:val="00B01D86"/>
    <w:rsid w:val="00B10552"/>
    <w:rsid w:val="00B11995"/>
    <w:rsid w:val="00B21CFD"/>
    <w:rsid w:val="00B40D23"/>
    <w:rsid w:val="00B505FC"/>
    <w:rsid w:val="00B55024"/>
    <w:rsid w:val="00B55C53"/>
    <w:rsid w:val="00B626FA"/>
    <w:rsid w:val="00B657F9"/>
    <w:rsid w:val="00B67970"/>
    <w:rsid w:val="00B73E46"/>
    <w:rsid w:val="00B834EA"/>
    <w:rsid w:val="00B8692B"/>
    <w:rsid w:val="00BA1ED0"/>
    <w:rsid w:val="00BA3547"/>
    <w:rsid w:val="00BA4B8B"/>
    <w:rsid w:val="00BA6914"/>
    <w:rsid w:val="00BB064D"/>
    <w:rsid w:val="00BB2E6A"/>
    <w:rsid w:val="00BB74D3"/>
    <w:rsid w:val="00BC01A4"/>
    <w:rsid w:val="00BC7722"/>
    <w:rsid w:val="00BD65D6"/>
    <w:rsid w:val="00BE70DD"/>
    <w:rsid w:val="00BE7599"/>
    <w:rsid w:val="00BE7745"/>
    <w:rsid w:val="00C00C70"/>
    <w:rsid w:val="00C036B3"/>
    <w:rsid w:val="00C07134"/>
    <w:rsid w:val="00C400C0"/>
    <w:rsid w:val="00C479D2"/>
    <w:rsid w:val="00C51C39"/>
    <w:rsid w:val="00C525DD"/>
    <w:rsid w:val="00C548CE"/>
    <w:rsid w:val="00C60AF5"/>
    <w:rsid w:val="00C617BD"/>
    <w:rsid w:val="00C620D6"/>
    <w:rsid w:val="00C7018E"/>
    <w:rsid w:val="00C90E0D"/>
    <w:rsid w:val="00CA3FD0"/>
    <w:rsid w:val="00CB4074"/>
    <w:rsid w:val="00CC038D"/>
    <w:rsid w:val="00CE4D7A"/>
    <w:rsid w:val="00CE5311"/>
    <w:rsid w:val="00CE776E"/>
    <w:rsid w:val="00CE78C7"/>
    <w:rsid w:val="00D050FA"/>
    <w:rsid w:val="00D07182"/>
    <w:rsid w:val="00D07EA8"/>
    <w:rsid w:val="00D10408"/>
    <w:rsid w:val="00D1299F"/>
    <w:rsid w:val="00D160E6"/>
    <w:rsid w:val="00D21F8E"/>
    <w:rsid w:val="00D44405"/>
    <w:rsid w:val="00D6245A"/>
    <w:rsid w:val="00D65F9C"/>
    <w:rsid w:val="00D75FD3"/>
    <w:rsid w:val="00D760C2"/>
    <w:rsid w:val="00D76844"/>
    <w:rsid w:val="00D8367D"/>
    <w:rsid w:val="00D87A2C"/>
    <w:rsid w:val="00D90626"/>
    <w:rsid w:val="00D91DE9"/>
    <w:rsid w:val="00DA229F"/>
    <w:rsid w:val="00DA321A"/>
    <w:rsid w:val="00DB5929"/>
    <w:rsid w:val="00DC15F4"/>
    <w:rsid w:val="00DD075A"/>
    <w:rsid w:val="00E03B28"/>
    <w:rsid w:val="00E14DEF"/>
    <w:rsid w:val="00E15DFD"/>
    <w:rsid w:val="00E20CC3"/>
    <w:rsid w:val="00E316A6"/>
    <w:rsid w:val="00E5013E"/>
    <w:rsid w:val="00E5034A"/>
    <w:rsid w:val="00E60D67"/>
    <w:rsid w:val="00E64601"/>
    <w:rsid w:val="00E66F00"/>
    <w:rsid w:val="00E71142"/>
    <w:rsid w:val="00E74561"/>
    <w:rsid w:val="00E76DC1"/>
    <w:rsid w:val="00E85C17"/>
    <w:rsid w:val="00E85F2A"/>
    <w:rsid w:val="00EA3962"/>
    <w:rsid w:val="00EA52F9"/>
    <w:rsid w:val="00EB002E"/>
    <w:rsid w:val="00EC14FB"/>
    <w:rsid w:val="00EC7427"/>
    <w:rsid w:val="00EE0E89"/>
    <w:rsid w:val="00EF17E8"/>
    <w:rsid w:val="00EF3A13"/>
    <w:rsid w:val="00EF611F"/>
    <w:rsid w:val="00F141B1"/>
    <w:rsid w:val="00F3358C"/>
    <w:rsid w:val="00F42D1B"/>
    <w:rsid w:val="00F5079F"/>
    <w:rsid w:val="00F55AB1"/>
    <w:rsid w:val="00F56044"/>
    <w:rsid w:val="00F64105"/>
    <w:rsid w:val="00F64866"/>
    <w:rsid w:val="00F73AAD"/>
    <w:rsid w:val="00F8508F"/>
    <w:rsid w:val="00F9219B"/>
    <w:rsid w:val="00F92229"/>
    <w:rsid w:val="00FA0F46"/>
    <w:rsid w:val="00FA17F7"/>
    <w:rsid w:val="00FB2BEB"/>
    <w:rsid w:val="00FB4769"/>
    <w:rsid w:val="00FD0172"/>
    <w:rsid w:val="00FD477B"/>
    <w:rsid w:val="00FD60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8F0"/>
  </w:style>
  <w:style w:type="paragraph" w:styleId="Heading1">
    <w:name w:val="heading 1"/>
    <w:basedOn w:val="Normal"/>
    <w:next w:val="Normal"/>
    <w:link w:val="Heading1Char"/>
    <w:uiPriority w:val="9"/>
    <w:qFormat/>
    <w:rsid w:val="004678F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4678F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4678F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4678F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4678F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4678F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678F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678F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678F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678F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678F0"/>
    <w:rPr>
      <w:rFonts w:asciiTheme="majorHAnsi" w:eastAsiaTheme="majorEastAsia" w:hAnsiTheme="majorHAnsi" w:cstheme="majorBidi"/>
      <w:spacing w:val="5"/>
      <w:sz w:val="52"/>
      <w:szCs w:val="52"/>
    </w:rPr>
  </w:style>
  <w:style w:type="paragraph" w:styleId="ListParagraph">
    <w:name w:val="List Paragraph"/>
    <w:basedOn w:val="Normal"/>
    <w:uiPriority w:val="34"/>
    <w:qFormat/>
    <w:rsid w:val="004678F0"/>
    <w:pPr>
      <w:ind w:left="720"/>
      <w:contextualSpacing/>
    </w:pPr>
  </w:style>
  <w:style w:type="character" w:customStyle="1" w:styleId="Heading1Char">
    <w:name w:val="Heading 1 Char"/>
    <w:basedOn w:val="DefaultParagraphFont"/>
    <w:link w:val="Heading1"/>
    <w:uiPriority w:val="9"/>
    <w:rsid w:val="004678F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4678F0"/>
    <w:rPr>
      <w:rFonts w:asciiTheme="majorHAnsi" w:eastAsiaTheme="majorEastAsia" w:hAnsiTheme="majorHAnsi" w:cstheme="majorBidi"/>
      <w:b/>
      <w:bCs/>
      <w:sz w:val="26"/>
      <w:szCs w:val="26"/>
    </w:rPr>
  </w:style>
  <w:style w:type="character" w:styleId="Hyperlink">
    <w:name w:val="Hyperlink"/>
    <w:basedOn w:val="DefaultParagraphFont"/>
    <w:uiPriority w:val="99"/>
    <w:unhideWhenUsed/>
    <w:rsid w:val="0087646A"/>
    <w:rPr>
      <w:color w:val="0000FF"/>
      <w:u w:val="single"/>
    </w:rPr>
  </w:style>
  <w:style w:type="table" w:styleId="TableGrid">
    <w:name w:val="Table Grid"/>
    <w:basedOn w:val="TableNormal"/>
    <w:uiPriority w:val="39"/>
    <w:rsid w:val="00BB2E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678F0"/>
    <w:pPr>
      <w:outlineLvl w:val="9"/>
    </w:pPr>
    <w:rPr>
      <w:lang w:bidi="en-US"/>
    </w:rPr>
  </w:style>
  <w:style w:type="paragraph" w:styleId="TOC1">
    <w:name w:val="toc 1"/>
    <w:basedOn w:val="Normal"/>
    <w:next w:val="Normal"/>
    <w:autoRedefine/>
    <w:uiPriority w:val="39"/>
    <w:unhideWhenUsed/>
    <w:rsid w:val="00B505FC"/>
    <w:pPr>
      <w:tabs>
        <w:tab w:val="left" w:pos="1320"/>
        <w:tab w:val="right" w:leader="dot" w:pos="9016"/>
      </w:tabs>
      <w:spacing w:after="100"/>
      <w:ind w:left="851" w:hanging="567"/>
    </w:pPr>
    <w:rPr>
      <w:b/>
      <w:noProof/>
    </w:rPr>
  </w:style>
  <w:style w:type="paragraph" w:styleId="TOC2">
    <w:name w:val="toc 2"/>
    <w:basedOn w:val="Normal"/>
    <w:next w:val="Normal"/>
    <w:autoRedefine/>
    <w:uiPriority w:val="39"/>
    <w:unhideWhenUsed/>
    <w:rsid w:val="006F3C0F"/>
    <w:pPr>
      <w:spacing w:after="100"/>
      <w:ind w:left="240"/>
    </w:pPr>
  </w:style>
  <w:style w:type="paragraph" w:styleId="BalloonText">
    <w:name w:val="Balloon Text"/>
    <w:basedOn w:val="Normal"/>
    <w:link w:val="BalloonTextChar"/>
    <w:uiPriority w:val="99"/>
    <w:semiHidden/>
    <w:unhideWhenUsed/>
    <w:rsid w:val="00F6410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105"/>
    <w:rPr>
      <w:rFonts w:ascii="Segoe UI" w:hAnsi="Segoe UI" w:cs="Segoe UI"/>
      <w:sz w:val="18"/>
      <w:szCs w:val="18"/>
    </w:rPr>
  </w:style>
  <w:style w:type="paragraph" w:styleId="NormalWeb">
    <w:name w:val="Normal (Web)"/>
    <w:basedOn w:val="Normal"/>
    <w:uiPriority w:val="99"/>
    <w:semiHidden/>
    <w:unhideWhenUsed/>
    <w:rsid w:val="003C44B0"/>
    <w:pPr>
      <w:spacing w:after="150" w:line="240" w:lineRule="auto"/>
    </w:pPr>
    <w:rPr>
      <w:rFonts w:ascii="Times New Roman" w:eastAsia="Times New Roman" w:hAnsi="Times New Roman" w:cs="Times New Roman"/>
      <w:szCs w:val="24"/>
      <w:lang w:eastAsia="en-AU"/>
    </w:rPr>
  </w:style>
  <w:style w:type="paragraph" w:customStyle="1" w:styleId="Default">
    <w:name w:val="Default"/>
    <w:rsid w:val="006239E5"/>
    <w:pPr>
      <w:autoSpaceDE w:val="0"/>
      <w:autoSpaceDN w:val="0"/>
      <w:adjustRightInd w:val="0"/>
      <w:spacing w:after="0" w:line="240" w:lineRule="auto"/>
    </w:pPr>
    <w:rPr>
      <w:rFonts w:ascii="Foundry Sans Demi" w:hAnsi="Foundry Sans Demi" w:cs="Foundry Sans Demi"/>
      <w:color w:val="000000"/>
      <w:sz w:val="24"/>
      <w:szCs w:val="24"/>
    </w:rPr>
  </w:style>
  <w:style w:type="paragraph" w:customStyle="1" w:styleId="Pa1">
    <w:name w:val="Pa1"/>
    <w:basedOn w:val="Default"/>
    <w:next w:val="Default"/>
    <w:uiPriority w:val="99"/>
    <w:rsid w:val="006239E5"/>
    <w:pPr>
      <w:spacing w:line="241" w:lineRule="atLeast"/>
    </w:pPr>
    <w:rPr>
      <w:rFonts w:cstheme="minorBidi"/>
      <w:color w:val="auto"/>
    </w:rPr>
  </w:style>
  <w:style w:type="character" w:customStyle="1" w:styleId="A0">
    <w:name w:val="A0"/>
    <w:uiPriority w:val="99"/>
    <w:rsid w:val="006239E5"/>
    <w:rPr>
      <w:rFonts w:cs="Foundry Sans Demi"/>
      <w:b/>
      <w:bCs/>
      <w:color w:val="000000"/>
      <w:sz w:val="32"/>
      <w:szCs w:val="32"/>
    </w:rPr>
  </w:style>
  <w:style w:type="paragraph" w:customStyle="1" w:styleId="Pa2">
    <w:name w:val="Pa2"/>
    <w:basedOn w:val="Default"/>
    <w:next w:val="Default"/>
    <w:uiPriority w:val="99"/>
    <w:rsid w:val="006239E5"/>
    <w:pPr>
      <w:spacing w:line="241" w:lineRule="atLeast"/>
    </w:pPr>
    <w:rPr>
      <w:rFonts w:cstheme="minorBidi"/>
      <w:color w:val="auto"/>
    </w:rPr>
  </w:style>
  <w:style w:type="paragraph" w:styleId="BodyText">
    <w:name w:val="Body Text"/>
    <w:basedOn w:val="Normal"/>
    <w:link w:val="BodyTextChar"/>
    <w:rsid w:val="004E1784"/>
    <w:pPr>
      <w:spacing w:line="240" w:lineRule="exact"/>
      <w:jc w:val="both"/>
    </w:pPr>
    <w:rPr>
      <w:rFonts w:ascii="Arial" w:eastAsia="Times New Roman" w:hAnsi="Arial" w:cs="Times New Roman"/>
      <w:sz w:val="16"/>
      <w:szCs w:val="20"/>
    </w:rPr>
  </w:style>
  <w:style w:type="character" w:customStyle="1" w:styleId="BodyTextChar">
    <w:name w:val="Body Text Char"/>
    <w:basedOn w:val="DefaultParagraphFont"/>
    <w:link w:val="BodyText"/>
    <w:rsid w:val="004E1784"/>
    <w:rPr>
      <w:rFonts w:ascii="Arial" w:eastAsia="Times New Roman" w:hAnsi="Arial" w:cs="Times New Roman"/>
      <w:sz w:val="16"/>
      <w:szCs w:val="20"/>
    </w:rPr>
  </w:style>
  <w:style w:type="paragraph" w:styleId="Header">
    <w:name w:val="header"/>
    <w:basedOn w:val="Normal"/>
    <w:link w:val="HeaderChar"/>
    <w:uiPriority w:val="99"/>
    <w:unhideWhenUsed/>
    <w:rsid w:val="004B749E"/>
    <w:pPr>
      <w:tabs>
        <w:tab w:val="center" w:pos="4513"/>
        <w:tab w:val="right" w:pos="9026"/>
      </w:tabs>
      <w:spacing w:line="240" w:lineRule="auto"/>
    </w:pPr>
  </w:style>
  <w:style w:type="character" w:customStyle="1" w:styleId="HeaderChar">
    <w:name w:val="Header Char"/>
    <w:basedOn w:val="DefaultParagraphFont"/>
    <w:link w:val="Header"/>
    <w:uiPriority w:val="99"/>
    <w:rsid w:val="004B749E"/>
    <w:rPr>
      <w:sz w:val="24"/>
    </w:rPr>
  </w:style>
  <w:style w:type="paragraph" w:styleId="Footer">
    <w:name w:val="footer"/>
    <w:basedOn w:val="Normal"/>
    <w:link w:val="FooterChar"/>
    <w:uiPriority w:val="99"/>
    <w:unhideWhenUsed/>
    <w:rsid w:val="004B749E"/>
    <w:pPr>
      <w:tabs>
        <w:tab w:val="center" w:pos="4513"/>
        <w:tab w:val="right" w:pos="9026"/>
      </w:tabs>
      <w:spacing w:line="240" w:lineRule="auto"/>
    </w:pPr>
  </w:style>
  <w:style w:type="character" w:customStyle="1" w:styleId="FooterChar">
    <w:name w:val="Footer Char"/>
    <w:basedOn w:val="DefaultParagraphFont"/>
    <w:link w:val="Footer"/>
    <w:uiPriority w:val="99"/>
    <w:rsid w:val="004B749E"/>
    <w:rPr>
      <w:sz w:val="24"/>
    </w:rPr>
  </w:style>
  <w:style w:type="paragraph" w:customStyle="1" w:styleId="Appendix">
    <w:name w:val="Appendix"/>
    <w:basedOn w:val="Heading2"/>
    <w:link w:val="AppendixChar"/>
    <w:rsid w:val="007D216A"/>
    <w:rPr>
      <w:rFonts w:ascii="Arial Black" w:hAnsi="Arial Black"/>
      <w:b w:val="0"/>
      <w:color w:val="921C22" w:themeColor="accent6" w:themeShade="BF"/>
      <w:sz w:val="36"/>
      <w:szCs w:val="36"/>
    </w:rPr>
  </w:style>
  <w:style w:type="character" w:customStyle="1" w:styleId="AppendixChar">
    <w:name w:val="Appendix Char"/>
    <w:basedOn w:val="Heading2Char"/>
    <w:link w:val="Appendix"/>
    <w:rsid w:val="007D216A"/>
    <w:rPr>
      <w:rFonts w:ascii="Arial Black" w:eastAsiaTheme="majorEastAsia" w:hAnsi="Arial Black" w:cstheme="majorBidi"/>
      <w:b w:val="0"/>
      <w:bCs/>
      <w:color w:val="921C22" w:themeColor="accent6" w:themeShade="BF"/>
      <w:sz w:val="36"/>
      <w:szCs w:val="36"/>
    </w:rPr>
  </w:style>
  <w:style w:type="character" w:customStyle="1" w:styleId="Heading3Char">
    <w:name w:val="Heading 3 Char"/>
    <w:basedOn w:val="DefaultParagraphFont"/>
    <w:link w:val="Heading3"/>
    <w:uiPriority w:val="9"/>
    <w:rsid w:val="004678F0"/>
    <w:rPr>
      <w:rFonts w:asciiTheme="majorHAnsi" w:eastAsiaTheme="majorEastAsia" w:hAnsiTheme="majorHAnsi" w:cstheme="majorBidi"/>
      <w:b/>
      <w:bCs/>
    </w:rPr>
  </w:style>
  <w:style w:type="paragraph" w:styleId="TOC3">
    <w:name w:val="toc 3"/>
    <w:basedOn w:val="Normal"/>
    <w:next w:val="Normal"/>
    <w:autoRedefine/>
    <w:uiPriority w:val="39"/>
    <w:unhideWhenUsed/>
    <w:rsid w:val="0050494F"/>
    <w:pPr>
      <w:spacing w:after="100"/>
      <w:ind w:left="480"/>
    </w:pPr>
  </w:style>
  <w:style w:type="paragraph" w:customStyle="1" w:styleId="Subhead">
    <w:name w:val="Sub head"/>
    <w:basedOn w:val="Normal"/>
    <w:link w:val="SubheadChar"/>
    <w:rsid w:val="000B76B6"/>
    <w:rPr>
      <w:b/>
      <w:sz w:val="26"/>
      <w:szCs w:val="26"/>
    </w:rPr>
  </w:style>
  <w:style w:type="character" w:customStyle="1" w:styleId="SubheadChar">
    <w:name w:val="Sub head Char"/>
    <w:basedOn w:val="DefaultParagraphFont"/>
    <w:link w:val="Subhead"/>
    <w:rsid w:val="000B76B6"/>
    <w:rPr>
      <w:b/>
      <w:sz w:val="26"/>
      <w:szCs w:val="26"/>
    </w:rPr>
  </w:style>
  <w:style w:type="paragraph" w:styleId="BodyTextIndent">
    <w:name w:val="Body Text Indent"/>
    <w:basedOn w:val="Normal"/>
    <w:link w:val="BodyTextIndentChar"/>
    <w:rsid w:val="00563390"/>
    <w:pPr>
      <w:spacing w:line="220" w:lineRule="atLeast"/>
      <w:ind w:left="283"/>
    </w:pPr>
    <w:rPr>
      <w:rFonts w:ascii="Arial" w:eastAsia="Times New Roman" w:hAnsi="Arial" w:cs="Times New Roman"/>
      <w:sz w:val="18"/>
      <w:szCs w:val="20"/>
    </w:rPr>
  </w:style>
  <w:style w:type="character" w:customStyle="1" w:styleId="BodyTextIndentChar">
    <w:name w:val="Body Text Indent Char"/>
    <w:basedOn w:val="DefaultParagraphFont"/>
    <w:link w:val="BodyTextIndent"/>
    <w:rsid w:val="00563390"/>
    <w:rPr>
      <w:rFonts w:ascii="Arial" w:eastAsia="Times New Roman" w:hAnsi="Arial" w:cs="Times New Roman"/>
      <w:sz w:val="18"/>
      <w:szCs w:val="20"/>
    </w:rPr>
  </w:style>
  <w:style w:type="paragraph" w:customStyle="1" w:styleId="1app">
    <w:name w:val="1.app"/>
    <w:basedOn w:val="Heading2"/>
    <w:link w:val="1appChar"/>
    <w:rsid w:val="00960B43"/>
    <w:pPr>
      <w:numPr>
        <w:numId w:val="21"/>
      </w:numPr>
    </w:pPr>
  </w:style>
  <w:style w:type="character" w:customStyle="1" w:styleId="1appChar">
    <w:name w:val="1.app Char"/>
    <w:basedOn w:val="Heading2Char"/>
    <w:link w:val="1app"/>
    <w:rsid w:val="00960B43"/>
    <w:rPr>
      <w:rFonts w:ascii="Arial Rounded MT Bold" w:eastAsiaTheme="majorEastAsia" w:hAnsi="Arial Rounded MT Bold" w:cstheme="majorBidi"/>
      <w:b/>
      <w:bCs/>
      <w:color w:val="432F3F" w:themeColor="accent5" w:themeShade="80"/>
      <w:sz w:val="32"/>
      <w:szCs w:val="32"/>
    </w:rPr>
  </w:style>
  <w:style w:type="paragraph" w:customStyle="1" w:styleId="Example">
    <w:name w:val="Example"/>
    <w:basedOn w:val="Normal"/>
    <w:link w:val="ExampleChar"/>
    <w:rsid w:val="005632C9"/>
    <w:rPr>
      <w:i/>
      <w:color w:val="A6A6A6" w:themeColor="background1" w:themeShade="A6"/>
    </w:rPr>
  </w:style>
  <w:style w:type="character" w:customStyle="1" w:styleId="ExampleChar">
    <w:name w:val="Example Char"/>
    <w:basedOn w:val="DefaultParagraphFont"/>
    <w:link w:val="Example"/>
    <w:rsid w:val="005632C9"/>
    <w:rPr>
      <w:i/>
      <w:color w:val="A6A6A6" w:themeColor="background1" w:themeShade="A6"/>
      <w:sz w:val="24"/>
    </w:rPr>
  </w:style>
  <w:style w:type="character" w:customStyle="1" w:styleId="Heading4Char">
    <w:name w:val="Heading 4 Char"/>
    <w:basedOn w:val="DefaultParagraphFont"/>
    <w:link w:val="Heading4"/>
    <w:uiPriority w:val="9"/>
    <w:semiHidden/>
    <w:rsid w:val="004678F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4678F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4678F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678F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678F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678F0"/>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4678F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678F0"/>
    <w:rPr>
      <w:rFonts w:asciiTheme="majorHAnsi" w:eastAsiaTheme="majorEastAsia" w:hAnsiTheme="majorHAnsi" w:cstheme="majorBidi"/>
      <w:i/>
      <w:iCs/>
      <w:spacing w:val="13"/>
      <w:sz w:val="24"/>
      <w:szCs w:val="24"/>
    </w:rPr>
  </w:style>
  <w:style w:type="character" w:styleId="Strong">
    <w:name w:val="Strong"/>
    <w:uiPriority w:val="22"/>
    <w:qFormat/>
    <w:rsid w:val="004678F0"/>
    <w:rPr>
      <w:b/>
      <w:bCs/>
    </w:rPr>
  </w:style>
  <w:style w:type="character" w:styleId="Emphasis">
    <w:name w:val="Emphasis"/>
    <w:uiPriority w:val="20"/>
    <w:qFormat/>
    <w:rsid w:val="004678F0"/>
    <w:rPr>
      <w:b/>
      <w:bCs/>
      <w:i/>
      <w:iCs/>
      <w:spacing w:val="10"/>
      <w:bdr w:val="none" w:sz="0" w:space="0" w:color="auto"/>
      <w:shd w:val="clear" w:color="auto" w:fill="auto"/>
    </w:rPr>
  </w:style>
  <w:style w:type="paragraph" w:styleId="NoSpacing">
    <w:name w:val="No Spacing"/>
    <w:basedOn w:val="Normal"/>
    <w:uiPriority w:val="1"/>
    <w:qFormat/>
    <w:rsid w:val="004678F0"/>
    <w:pPr>
      <w:spacing w:after="0" w:line="240" w:lineRule="auto"/>
    </w:pPr>
  </w:style>
  <w:style w:type="paragraph" w:styleId="Quote">
    <w:name w:val="Quote"/>
    <w:basedOn w:val="Normal"/>
    <w:next w:val="Normal"/>
    <w:link w:val="QuoteChar"/>
    <w:uiPriority w:val="29"/>
    <w:qFormat/>
    <w:rsid w:val="004678F0"/>
    <w:pPr>
      <w:spacing w:before="200" w:after="0"/>
      <w:ind w:left="360" w:right="360"/>
    </w:pPr>
    <w:rPr>
      <w:i/>
      <w:iCs/>
    </w:rPr>
  </w:style>
  <w:style w:type="character" w:customStyle="1" w:styleId="QuoteChar">
    <w:name w:val="Quote Char"/>
    <w:basedOn w:val="DefaultParagraphFont"/>
    <w:link w:val="Quote"/>
    <w:uiPriority w:val="29"/>
    <w:rsid w:val="004678F0"/>
    <w:rPr>
      <w:i/>
      <w:iCs/>
    </w:rPr>
  </w:style>
  <w:style w:type="paragraph" w:styleId="IntenseQuote">
    <w:name w:val="Intense Quote"/>
    <w:basedOn w:val="Normal"/>
    <w:next w:val="Normal"/>
    <w:link w:val="IntenseQuoteChar"/>
    <w:uiPriority w:val="30"/>
    <w:qFormat/>
    <w:rsid w:val="004678F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678F0"/>
    <w:rPr>
      <w:b/>
      <w:bCs/>
      <w:i/>
      <w:iCs/>
    </w:rPr>
  </w:style>
  <w:style w:type="character" w:styleId="SubtleEmphasis">
    <w:name w:val="Subtle Emphasis"/>
    <w:uiPriority w:val="19"/>
    <w:qFormat/>
    <w:rsid w:val="004678F0"/>
    <w:rPr>
      <w:i/>
      <w:iCs/>
    </w:rPr>
  </w:style>
  <w:style w:type="character" w:styleId="IntenseEmphasis">
    <w:name w:val="Intense Emphasis"/>
    <w:uiPriority w:val="21"/>
    <w:qFormat/>
    <w:rsid w:val="004678F0"/>
    <w:rPr>
      <w:b/>
      <w:bCs/>
    </w:rPr>
  </w:style>
  <w:style w:type="character" w:styleId="SubtleReference">
    <w:name w:val="Subtle Reference"/>
    <w:uiPriority w:val="31"/>
    <w:qFormat/>
    <w:rsid w:val="004678F0"/>
    <w:rPr>
      <w:smallCaps/>
    </w:rPr>
  </w:style>
  <w:style w:type="character" w:styleId="IntenseReference">
    <w:name w:val="Intense Reference"/>
    <w:uiPriority w:val="32"/>
    <w:qFormat/>
    <w:rsid w:val="004678F0"/>
    <w:rPr>
      <w:smallCaps/>
      <w:spacing w:val="5"/>
      <w:u w:val="single"/>
    </w:rPr>
  </w:style>
  <w:style w:type="character" w:styleId="BookTitle">
    <w:name w:val="Book Title"/>
    <w:uiPriority w:val="33"/>
    <w:qFormat/>
    <w:rsid w:val="004678F0"/>
    <w:rPr>
      <w:i/>
      <w:iCs/>
      <w:smallCaps/>
      <w:spacing w:val="5"/>
    </w:rPr>
  </w:style>
  <w:style w:type="table" w:styleId="LightList">
    <w:name w:val="Light List"/>
    <w:basedOn w:val="TableNormal"/>
    <w:uiPriority w:val="61"/>
    <w:rsid w:val="003C057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8F0"/>
  </w:style>
  <w:style w:type="paragraph" w:styleId="Heading1">
    <w:name w:val="heading 1"/>
    <w:basedOn w:val="Normal"/>
    <w:next w:val="Normal"/>
    <w:link w:val="Heading1Char"/>
    <w:uiPriority w:val="9"/>
    <w:qFormat/>
    <w:rsid w:val="004678F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4678F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4678F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4678F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4678F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4678F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678F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678F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678F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678F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678F0"/>
    <w:rPr>
      <w:rFonts w:asciiTheme="majorHAnsi" w:eastAsiaTheme="majorEastAsia" w:hAnsiTheme="majorHAnsi" w:cstheme="majorBidi"/>
      <w:spacing w:val="5"/>
      <w:sz w:val="52"/>
      <w:szCs w:val="52"/>
    </w:rPr>
  </w:style>
  <w:style w:type="paragraph" w:styleId="ListParagraph">
    <w:name w:val="List Paragraph"/>
    <w:basedOn w:val="Normal"/>
    <w:uiPriority w:val="34"/>
    <w:qFormat/>
    <w:rsid w:val="004678F0"/>
    <w:pPr>
      <w:ind w:left="720"/>
      <w:contextualSpacing/>
    </w:pPr>
  </w:style>
  <w:style w:type="character" w:customStyle="1" w:styleId="Heading1Char">
    <w:name w:val="Heading 1 Char"/>
    <w:basedOn w:val="DefaultParagraphFont"/>
    <w:link w:val="Heading1"/>
    <w:uiPriority w:val="9"/>
    <w:rsid w:val="004678F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4678F0"/>
    <w:rPr>
      <w:rFonts w:asciiTheme="majorHAnsi" w:eastAsiaTheme="majorEastAsia" w:hAnsiTheme="majorHAnsi" w:cstheme="majorBidi"/>
      <w:b/>
      <w:bCs/>
      <w:sz w:val="26"/>
      <w:szCs w:val="26"/>
    </w:rPr>
  </w:style>
  <w:style w:type="character" w:styleId="Hyperlink">
    <w:name w:val="Hyperlink"/>
    <w:basedOn w:val="DefaultParagraphFont"/>
    <w:uiPriority w:val="99"/>
    <w:unhideWhenUsed/>
    <w:rsid w:val="0087646A"/>
    <w:rPr>
      <w:color w:val="0000FF"/>
      <w:u w:val="single"/>
    </w:rPr>
  </w:style>
  <w:style w:type="table" w:styleId="TableGrid">
    <w:name w:val="Table Grid"/>
    <w:basedOn w:val="TableNormal"/>
    <w:uiPriority w:val="39"/>
    <w:rsid w:val="00BB2E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678F0"/>
    <w:pPr>
      <w:outlineLvl w:val="9"/>
    </w:pPr>
    <w:rPr>
      <w:lang w:bidi="en-US"/>
    </w:rPr>
  </w:style>
  <w:style w:type="paragraph" w:styleId="TOC1">
    <w:name w:val="toc 1"/>
    <w:basedOn w:val="Normal"/>
    <w:next w:val="Normal"/>
    <w:autoRedefine/>
    <w:uiPriority w:val="39"/>
    <w:unhideWhenUsed/>
    <w:rsid w:val="00B505FC"/>
    <w:pPr>
      <w:tabs>
        <w:tab w:val="left" w:pos="1320"/>
        <w:tab w:val="right" w:leader="dot" w:pos="9016"/>
      </w:tabs>
      <w:spacing w:after="100"/>
      <w:ind w:left="851" w:hanging="567"/>
    </w:pPr>
    <w:rPr>
      <w:b/>
      <w:noProof/>
    </w:rPr>
  </w:style>
  <w:style w:type="paragraph" w:styleId="TOC2">
    <w:name w:val="toc 2"/>
    <w:basedOn w:val="Normal"/>
    <w:next w:val="Normal"/>
    <w:autoRedefine/>
    <w:uiPriority w:val="39"/>
    <w:unhideWhenUsed/>
    <w:rsid w:val="006F3C0F"/>
    <w:pPr>
      <w:spacing w:after="100"/>
      <w:ind w:left="240"/>
    </w:pPr>
  </w:style>
  <w:style w:type="paragraph" w:styleId="BalloonText">
    <w:name w:val="Balloon Text"/>
    <w:basedOn w:val="Normal"/>
    <w:link w:val="BalloonTextChar"/>
    <w:uiPriority w:val="99"/>
    <w:semiHidden/>
    <w:unhideWhenUsed/>
    <w:rsid w:val="00F6410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105"/>
    <w:rPr>
      <w:rFonts w:ascii="Segoe UI" w:hAnsi="Segoe UI" w:cs="Segoe UI"/>
      <w:sz w:val="18"/>
      <w:szCs w:val="18"/>
    </w:rPr>
  </w:style>
  <w:style w:type="paragraph" w:styleId="NormalWeb">
    <w:name w:val="Normal (Web)"/>
    <w:basedOn w:val="Normal"/>
    <w:uiPriority w:val="99"/>
    <w:semiHidden/>
    <w:unhideWhenUsed/>
    <w:rsid w:val="003C44B0"/>
    <w:pPr>
      <w:spacing w:after="150" w:line="240" w:lineRule="auto"/>
    </w:pPr>
    <w:rPr>
      <w:rFonts w:ascii="Times New Roman" w:eastAsia="Times New Roman" w:hAnsi="Times New Roman" w:cs="Times New Roman"/>
      <w:szCs w:val="24"/>
      <w:lang w:eastAsia="en-AU"/>
    </w:rPr>
  </w:style>
  <w:style w:type="paragraph" w:customStyle="1" w:styleId="Default">
    <w:name w:val="Default"/>
    <w:rsid w:val="006239E5"/>
    <w:pPr>
      <w:autoSpaceDE w:val="0"/>
      <w:autoSpaceDN w:val="0"/>
      <w:adjustRightInd w:val="0"/>
      <w:spacing w:after="0" w:line="240" w:lineRule="auto"/>
    </w:pPr>
    <w:rPr>
      <w:rFonts w:ascii="Foundry Sans Demi" w:hAnsi="Foundry Sans Demi" w:cs="Foundry Sans Demi"/>
      <w:color w:val="000000"/>
      <w:sz w:val="24"/>
      <w:szCs w:val="24"/>
    </w:rPr>
  </w:style>
  <w:style w:type="paragraph" w:customStyle="1" w:styleId="Pa1">
    <w:name w:val="Pa1"/>
    <w:basedOn w:val="Default"/>
    <w:next w:val="Default"/>
    <w:uiPriority w:val="99"/>
    <w:rsid w:val="006239E5"/>
    <w:pPr>
      <w:spacing w:line="241" w:lineRule="atLeast"/>
    </w:pPr>
    <w:rPr>
      <w:rFonts w:cstheme="minorBidi"/>
      <w:color w:val="auto"/>
    </w:rPr>
  </w:style>
  <w:style w:type="character" w:customStyle="1" w:styleId="A0">
    <w:name w:val="A0"/>
    <w:uiPriority w:val="99"/>
    <w:rsid w:val="006239E5"/>
    <w:rPr>
      <w:rFonts w:cs="Foundry Sans Demi"/>
      <w:b/>
      <w:bCs/>
      <w:color w:val="000000"/>
      <w:sz w:val="32"/>
      <w:szCs w:val="32"/>
    </w:rPr>
  </w:style>
  <w:style w:type="paragraph" w:customStyle="1" w:styleId="Pa2">
    <w:name w:val="Pa2"/>
    <w:basedOn w:val="Default"/>
    <w:next w:val="Default"/>
    <w:uiPriority w:val="99"/>
    <w:rsid w:val="006239E5"/>
    <w:pPr>
      <w:spacing w:line="241" w:lineRule="atLeast"/>
    </w:pPr>
    <w:rPr>
      <w:rFonts w:cstheme="minorBidi"/>
      <w:color w:val="auto"/>
    </w:rPr>
  </w:style>
  <w:style w:type="paragraph" w:styleId="BodyText">
    <w:name w:val="Body Text"/>
    <w:basedOn w:val="Normal"/>
    <w:link w:val="BodyTextChar"/>
    <w:rsid w:val="004E1784"/>
    <w:pPr>
      <w:spacing w:line="240" w:lineRule="exact"/>
      <w:jc w:val="both"/>
    </w:pPr>
    <w:rPr>
      <w:rFonts w:ascii="Arial" w:eastAsia="Times New Roman" w:hAnsi="Arial" w:cs="Times New Roman"/>
      <w:sz w:val="16"/>
      <w:szCs w:val="20"/>
    </w:rPr>
  </w:style>
  <w:style w:type="character" w:customStyle="1" w:styleId="BodyTextChar">
    <w:name w:val="Body Text Char"/>
    <w:basedOn w:val="DefaultParagraphFont"/>
    <w:link w:val="BodyText"/>
    <w:rsid w:val="004E1784"/>
    <w:rPr>
      <w:rFonts w:ascii="Arial" w:eastAsia="Times New Roman" w:hAnsi="Arial" w:cs="Times New Roman"/>
      <w:sz w:val="16"/>
      <w:szCs w:val="20"/>
    </w:rPr>
  </w:style>
  <w:style w:type="paragraph" w:styleId="Header">
    <w:name w:val="header"/>
    <w:basedOn w:val="Normal"/>
    <w:link w:val="HeaderChar"/>
    <w:uiPriority w:val="99"/>
    <w:unhideWhenUsed/>
    <w:rsid w:val="004B749E"/>
    <w:pPr>
      <w:tabs>
        <w:tab w:val="center" w:pos="4513"/>
        <w:tab w:val="right" w:pos="9026"/>
      </w:tabs>
      <w:spacing w:line="240" w:lineRule="auto"/>
    </w:pPr>
  </w:style>
  <w:style w:type="character" w:customStyle="1" w:styleId="HeaderChar">
    <w:name w:val="Header Char"/>
    <w:basedOn w:val="DefaultParagraphFont"/>
    <w:link w:val="Header"/>
    <w:uiPriority w:val="99"/>
    <w:rsid w:val="004B749E"/>
    <w:rPr>
      <w:sz w:val="24"/>
    </w:rPr>
  </w:style>
  <w:style w:type="paragraph" w:styleId="Footer">
    <w:name w:val="footer"/>
    <w:basedOn w:val="Normal"/>
    <w:link w:val="FooterChar"/>
    <w:uiPriority w:val="99"/>
    <w:unhideWhenUsed/>
    <w:rsid w:val="004B749E"/>
    <w:pPr>
      <w:tabs>
        <w:tab w:val="center" w:pos="4513"/>
        <w:tab w:val="right" w:pos="9026"/>
      </w:tabs>
      <w:spacing w:line="240" w:lineRule="auto"/>
    </w:pPr>
  </w:style>
  <w:style w:type="character" w:customStyle="1" w:styleId="FooterChar">
    <w:name w:val="Footer Char"/>
    <w:basedOn w:val="DefaultParagraphFont"/>
    <w:link w:val="Footer"/>
    <w:uiPriority w:val="99"/>
    <w:rsid w:val="004B749E"/>
    <w:rPr>
      <w:sz w:val="24"/>
    </w:rPr>
  </w:style>
  <w:style w:type="paragraph" w:customStyle="1" w:styleId="Appendix">
    <w:name w:val="Appendix"/>
    <w:basedOn w:val="Heading2"/>
    <w:link w:val="AppendixChar"/>
    <w:rsid w:val="007D216A"/>
    <w:rPr>
      <w:rFonts w:ascii="Arial Black" w:hAnsi="Arial Black"/>
      <w:b w:val="0"/>
      <w:color w:val="921C22" w:themeColor="accent6" w:themeShade="BF"/>
      <w:sz w:val="36"/>
      <w:szCs w:val="36"/>
    </w:rPr>
  </w:style>
  <w:style w:type="character" w:customStyle="1" w:styleId="AppendixChar">
    <w:name w:val="Appendix Char"/>
    <w:basedOn w:val="Heading2Char"/>
    <w:link w:val="Appendix"/>
    <w:rsid w:val="007D216A"/>
    <w:rPr>
      <w:rFonts w:ascii="Arial Black" w:eastAsiaTheme="majorEastAsia" w:hAnsi="Arial Black" w:cstheme="majorBidi"/>
      <w:b w:val="0"/>
      <w:bCs/>
      <w:color w:val="921C22" w:themeColor="accent6" w:themeShade="BF"/>
      <w:sz w:val="36"/>
      <w:szCs w:val="36"/>
    </w:rPr>
  </w:style>
  <w:style w:type="character" w:customStyle="1" w:styleId="Heading3Char">
    <w:name w:val="Heading 3 Char"/>
    <w:basedOn w:val="DefaultParagraphFont"/>
    <w:link w:val="Heading3"/>
    <w:uiPriority w:val="9"/>
    <w:rsid w:val="004678F0"/>
    <w:rPr>
      <w:rFonts w:asciiTheme="majorHAnsi" w:eastAsiaTheme="majorEastAsia" w:hAnsiTheme="majorHAnsi" w:cstheme="majorBidi"/>
      <w:b/>
      <w:bCs/>
    </w:rPr>
  </w:style>
  <w:style w:type="paragraph" w:styleId="TOC3">
    <w:name w:val="toc 3"/>
    <w:basedOn w:val="Normal"/>
    <w:next w:val="Normal"/>
    <w:autoRedefine/>
    <w:uiPriority w:val="39"/>
    <w:unhideWhenUsed/>
    <w:rsid w:val="0050494F"/>
    <w:pPr>
      <w:spacing w:after="100"/>
      <w:ind w:left="480"/>
    </w:pPr>
  </w:style>
  <w:style w:type="paragraph" w:customStyle="1" w:styleId="Subhead">
    <w:name w:val="Sub head"/>
    <w:basedOn w:val="Normal"/>
    <w:link w:val="SubheadChar"/>
    <w:rsid w:val="000B76B6"/>
    <w:rPr>
      <w:b/>
      <w:sz w:val="26"/>
      <w:szCs w:val="26"/>
    </w:rPr>
  </w:style>
  <w:style w:type="character" w:customStyle="1" w:styleId="SubheadChar">
    <w:name w:val="Sub head Char"/>
    <w:basedOn w:val="DefaultParagraphFont"/>
    <w:link w:val="Subhead"/>
    <w:rsid w:val="000B76B6"/>
    <w:rPr>
      <w:b/>
      <w:sz w:val="26"/>
      <w:szCs w:val="26"/>
    </w:rPr>
  </w:style>
  <w:style w:type="paragraph" w:styleId="BodyTextIndent">
    <w:name w:val="Body Text Indent"/>
    <w:basedOn w:val="Normal"/>
    <w:link w:val="BodyTextIndentChar"/>
    <w:rsid w:val="00563390"/>
    <w:pPr>
      <w:spacing w:line="220" w:lineRule="atLeast"/>
      <w:ind w:left="283"/>
    </w:pPr>
    <w:rPr>
      <w:rFonts w:ascii="Arial" w:eastAsia="Times New Roman" w:hAnsi="Arial" w:cs="Times New Roman"/>
      <w:sz w:val="18"/>
      <w:szCs w:val="20"/>
    </w:rPr>
  </w:style>
  <w:style w:type="character" w:customStyle="1" w:styleId="BodyTextIndentChar">
    <w:name w:val="Body Text Indent Char"/>
    <w:basedOn w:val="DefaultParagraphFont"/>
    <w:link w:val="BodyTextIndent"/>
    <w:rsid w:val="00563390"/>
    <w:rPr>
      <w:rFonts w:ascii="Arial" w:eastAsia="Times New Roman" w:hAnsi="Arial" w:cs="Times New Roman"/>
      <w:sz w:val="18"/>
      <w:szCs w:val="20"/>
    </w:rPr>
  </w:style>
  <w:style w:type="paragraph" w:customStyle="1" w:styleId="1app">
    <w:name w:val="1.app"/>
    <w:basedOn w:val="Heading2"/>
    <w:link w:val="1appChar"/>
    <w:rsid w:val="00960B43"/>
    <w:pPr>
      <w:numPr>
        <w:numId w:val="21"/>
      </w:numPr>
    </w:pPr>
  </w:style>
  <w:style w:type="character" w:customStyle="1" w:styleId="1appChar">
    <w:name w:val="1.app Char"/>
    <w:basedOn w:val="Heading2Char"/>
    <w:link w:val="1app"/>
    <w:rsid w:val="00960B43"/>
    <w:rPr>
      <w:rFonts w:ascii="Arial Rounded MT Bold" w:eastAsiaTheme="majorEastAsia" w:hAnsi="Arial Rounded MT Bold" w:cstheme="majorBidi"/>
      <w:b/>
      <w:bCs/>
      <w:color w:val="432F3F" w:themeColor="accent5" w:themeShade="80"/>
      <w:sz w:val="32"/>
      <w:szCs w:val="32"/>
    </w:rPr>
  </w:style>
  <w:style w:type="paragraph" w:customStyle="1" w:styleId="Example">
    <w:name w:val="Example"/>
    <w:basedOn w:val="Normal"/>
    <w:link w:val="ExampleChar"/>
    <w:rsid w:val="005632C9"/>
    <w:rPr>
      <w:i/>
      <w:color w:val="A6A6A6" w:themeColor="background1" w:themeShade="A6"/>
    </w:rPr>
  </w:style>
  <w:style w:type="character" w:customStyle="1" w:styleId="ExampleChar">
    <w:name w:val="Example Char"/>
    <w:basedOn w:val="DefaultParagraphFont"/>
    <w:link w:val="Example"/>
    <w:rsid w:val="005632C9"/>
    <w:rPr>
      <w:i/>
      <w:color w:val="A6A6A6" w:themeColor="background1" w:themeShade="A6"/>
      <w:sz w:val="24"/>
    </w:rPr>
  </w:style>
  <w:style w:type="character" w:customStyle="1" w:styleId="Heading4Char">
    <w:name w:val="Heading 4 Char"/>
    <w:basedOn w:val="DefaultParagraphFont"/>
    <w:link w:val="Heading4"/>
    <w:uiPriority w:val="9"/>
    <w:semiHidden/>
    <w:rsid w:val="004678F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4678F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4678F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678F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678F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678F0"/>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4678F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678F0"/>
    <w:rPr>
      <w:rFonts w:asciiTheme="majorHAnsi" w:eastAsiaTheme="majorEastAsia" w:hAnsiTheme="majorHAnsi" w:cstheme="majorBidi"/>
      <w:i/>
      <w:iCs/>
      <w:spacing w:val="13"/>
      <w:sz w:val="24"/>
      <w:szCs w:val="24"/>
    </w:rPr>
  </w:style>
  <w:style w:type="character" w:styleId="Strong">
    <w:name w:val="Strong"/>
    <w:uiPriority w:val="22"/>
    <w:qFormat/>
    <w:rsid w:val="004678F0"/>
    <w:rPr>
      <w:b/>
      <w:bCs/>
    </w:rPr>
  </w:style>
  <w:style w:type="character" w:styleId="Emphasis">
    <w:name w:val="Emphasis"/>
    <w:uiPriority w:val="20"/>
    <w:qFormat/>
    <w:rsid w:val="004678F0"/>
    <w:rPr>
      <w:b/>
      <w:bCs/>
      <w:i/>
      <w:iCs/>
      <w:spacing w:val="10"/>
      <w:bdr w:val="none" w:sz="0" w:space="0" w:color="auto"/>
      <w:shd w:val="clear" w:color="auto" w:fill="auto"/>
    </w:rPr>
  </w:style>
  <w:style w:type="paragraph" w:styleId="NoSpacing">
    <w:name w:val="No Spacing"/>
    <w:basedOn w:val="Normal"/>
    <w:uiPriority w:val="1"/>
    <w:qFormat/>
    <w:rsid w:val="004678F0"/>
    <w:pPr>
      <w:spacing w:after="0" w:line="240" w:lineRule="auto"/>
    </w:pPr>
  </w:style>
  <w:style w:type="paragraph" w:styleId="Quote">
    <w:name w:val="Quote"/>
    <w:basedOn w:val="Normal"/>
    <w:next w:val="Normal"/>
    <w:link w:val="QuoteChar"/>
    <w:uiPriority w:val="29"/>
    <w:qFormat/>
    <w:rsid w:val="004678F0"/>
    <w:pPr>
      <w:spacing w:before="200" w:after="0"/>
      <w:ind w:left="360" w:right="360"/>
    </w:pPr>
    <w:rPr>
      <w:i/>
      <w:iCs/>
    </w:rPr>
  </w:style>
  <w:style w:type="character" w:customStyle="1" w:styleId="QuoteChar">
    <w:name w:val="Quote Char"/>
    <w:basedOn w:val="DefaultParagraphFont"/>
    <w:link w:val="Quote"/>
    <w:uiPriority w:val="29"/>
    <w:rsid w:val="004678F0"/>
    <w:rPr>
      <w:i/>
      <w:iCs/>
    </w:rPr>
  </w:style>
  <w:style w:type="paragraph" w:styleId="IntenseQuote">
    <w:name w:val="Intense Quote"/>
    <w:basedOn w:val="Normal"/>
    <w:next w:val="Normal"/>
    <w:link w:val="IntenseQuoteChar"/>
    <w:uiPriority w:val="30"/>
    <w:qFormat/>
    <w:rsid w:val="004678F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678F0"/>
    <w:rPr>
      <w:b/>
      <w:bCs/>
      <w:i/>
      <w:iCs/>
    </w:rPr>
  </w:style>
  <w:style w:type="character" w:styleId="SubtleEmphasis">
    <w:name w:val="Subtle Emphasis"/>
    <w:uiPriority w:val="19"/>
    <w:qFormat/>
    <w:rsid w:val="004678F0"/>
    <w:rPr>
      <w:i/>
      <w:iCs/>
    </w:rPr>
  </w:style>
  <w:style w:type="character" w:styleId="IntenseEmphasis">
    <w:name w:val="Intense Emphasis"/>
    <w:uiPriority w:val="21"/>
    <w:qFormat/>
    <w:rsid w:val="004678F0"/>
    <w:rPr>
      <w:b/>
      <w:bCs/>
    </w:rPr>
  </w:style>
  <w:style w:type="character" w:styleId="SubtleReference">
    <w:name w:val="Subtle Reference"/>
    <w:uiPriority w:val="31"/>
    <w:qFormat/>
    <w:rsid w:val="004678F0"/>
    <w:rPr>
      <w:smallCaps/>
    </w:rPr>
  </w:style>
  <w:style w:type="character" w:styleId="IntenseReference">
    <w:name w:val="Intense Reference"/>
    <w:uiPriority w:val="32"/>
    <w:qFormat/>
    <w:rsid w:val="004678F0"/>
    <w:rPr>
      <w:smallCaps/>
      <w:spacing w:val="5"/>
      <w:u w:val="single"/>
    </w:rPr>
  </w:style>
  <w:style w:type="character" w:styleId="BookTitle">
    <w:name w:val="Book Title"/>
    <w:uiPriority w:val="33"/>
    <w:qFormat/>
    <w:rsid w:val="004678F0"/>
    <w:rPr>
      <w:i/>
      <w:iCs/>
      <w:smallCaps/>
      <w:spacing w:val="5"/>
    </w:rPr>
  </w:style>
  <w:style w:type="table" w:styleId="LightList">
    <w:name w:val="Light List"/>
    <w:basedOn w:val="TableNormal"/>
    <w:uiPriority w:val="61"/>
    <w:rsid w:val="003C057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15833">
      <w:bodyDiv w:val="1"/>
      <w:marLeft w:val="0"/>
      <w:marRight w:val="0"/>
      <w:marTop w:val="0"/>
      <w:marBottom w:val="0"/>
      <w:divBdr>
        <w:top w:val="none" w:sz="0" w:space="0" w:color="auto"/>
        <w:left w:val="none" w:sz="0" w:space="0" w:color="auto"/>
        <w:bottom w:val="none" w:sz="0" w:space="0" w:color="auto"/>
        <w:right w:val="none" w:sz="0" w:space="0" w:color="auto"/>
      </w:divBdr>
    </w:div>
    <w:div w:id="129372039">
      <w:bodyDiv w:val="1"/>
      <w:marLeft w:val="0"/>
      <w:marRight w:val="0"/>
      <w:marTop w:val="0"/>
      <w:marBottom w:val="0"/>
      <w:divBdr>
        <w:top w:val="none" w:sz="0" w:space="0" w:color="auto"/>
        <w:left w:val="none" w:sz="0" w:space="0" w:color="auto"/>
        <w:bottom w:val="none" w:sz="0" w:space="0" w:color="auto"/>
        <w:right w:val="none" w:sz="0" w:space="0" w:color="auto"/>
      </w:divBdr>
    </w:div>
    <w:div w:id="270018107">
      <w:bodyDiv w:val="1"/>
      <w:marLeft w:val="0"/>
      <w:marRight w:val="0"/>
      <w:marTop w:val="0"/>
      <w:marBottom w:val="0"/>
      <w:divBdr>
        <w:top w:val="none" w:sz="0" w:space="0" w:color="auto"/>
        <w:left w:val="none" w:sz="0" w:space="0" w:color="auto"/>
        <w:bottom w:val="none" w:sz="0" w:space="0" w:color="auto"/>
        <w:right w:val="none" w:sz="0" w:space="0" w:color="auto"/>
      </w:divBdr>
    </w:div>
    <w:div w:id="552279165">
      <w:bodyDiv w:val="1"/>
      <w:marLeft w:val="0"/>
      <w:marRight w:val="0"/>
      <w:marTop w:val="0"/>
      <w:marBottom w:val="0"/>
      <w:divBdr>
        <w:top w:val="none" w:sz="0" w:space="0" w:color="auto"/>
        <w:left w:val="none" w:sz="0" w:space="0" w:color="auto"/>
        <w:bottom w:val="none" w:sz="0" w:space="0" w:color="auto"/>
        <w:right w:val="none" w:sz="0" w:space="0" w:color="auto"/>
      </w:divBdr>
      <w:divsChild>
        <w:div w:id="221525854">
          <w:marLeft w:val="0"/>
          <w:marRight w:val="0"/>
          <w:marTop w:val="0"/>
          <w:marBottom w:val="0"/>
          <w:divBdr>
            <w:top w:val="none" w:sz="0" w:space="0" w:color="auto"/>
            <w:left w:val="none" w:sz="0" w:space="0" w:color="auto"/>
            <w:bottom w:val="none" w:sz="0" w:space="0" w:color="auto"/>
            <w:right w:val="none" w:sz="0" w:space="0" w:color="auto"/>
          </w:divBdr>
          <w:divsChild>
            <w:div w:id="241719623">
              <w:marLeft w:val="0"/>
              <w:marRight w:val="0"/>
              <w:marTop w:val="0"/>
              <w:marBottom w:val="0"/>
              <w:divBdr>
                <w:top w:val="none" w:sz="0" w:space="0" w:color="auto"/>
                <w:left w:val="none" w:sz="0" w:space="0" w:color="auto"/>
                <w:bottom w:val="none" w:sz="0" w:space="0" w:color="auto"/>
                <w:right w:val="none" w:sz="0" w:space="0" w:color="auto"/>
              </w:divBdr>
              <w:divsChild>
                <w:div w:id="527568811">
                  <w:marLeft w:val="0"/>
                  <w:marRight w:val="0"/>
                  <w:marTop w:val="0"/>
                  <w:marBottom w:val="0"/>
                  <w:divBdr>
                    <w:top w:val="none" w:sz="0" w:space="0" w:color="auto"/>
                    <w:left w:val="none" w:sz="0" w:space="0" w:color="auto"/>
                    <w:bottom w:val="none" w:sz="0" w:space="0" w:color="auto"/>
                    <w:right w:val="none" w:sz="0" w:space="0" w:color="auto"/>
                  </w:divBdr>
                  <w:divsChild>
                    <w:div w:id="176830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389022">
      <w:bodyDiv w:val="1"/>
      <w:marLeft w:val="0"/>
      <w:marRight w:val="0"/>
      <w:marTop w:val="0"/>
      <w:marBottom w:val="0"/>
      <w:divBdr>
        <w:top w:val="none" w:sz="0" w:space="0" w:color="auto"/>
        <w:left w:val="none" w:sz="0" w:space="0" w:color="auto"/>
        <w:bottom w:val="none" w:sz="0" w:space="0" w:color="auto"/>
        <w:right w:val="none" w:sz="0" w:space="0" w:color="auto"/>
      </w:divBdr>
    </w:div>
    <w:div w:id="185168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Council Palette">
      <a:dk1>
        <a:sysClr val="windowText" lastClr="000000"/>
      </a:dk1>
      <a:lt1>
        <a:srgbClr val="FFFFFF"/>
      </a:lt1>
      <a:dk2>
        <a:srgbClr val="4DC4CF"/>
      </a:dk2>
      <a:lt2>
        <a:srgbClr val="FFFFFF"/>
      </a:lt2>
      <a:accent1>
        <a:srgbClr val="156570"/>
      </a:accent1>
      <a:accent2>
        <a:srgbClr val="FFBC19"/>
      </a:accent2>
      <a:accent3>
        <a:srgbClr val="E9804F"/>
      </a:accent3>
      <a:accent4>
        <a:srgbClr val="97942E"/>
      </a:accent4>
      <a:accent5>
        <a:srgbClr val="875F7F"/>
      </a:accent5>
      <a:accent6>
        <a:srgbClr val="C4262E"/>
      </a:accent6>
      <a:hlink>
        <a:srgbClr val="0563C1"/>
      </a:hlink>
      <a:folHlink>
        <a:srgbClr val="875F7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A179E-38D1-402D-ADFB-077E17B76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5</Pages>
  <Words>983</Words>
  <Characters>5607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ESC</Company>
  <LinksUpToDate>false</LinksUpToDate>
  <CharactersWithSpaces>6577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Leisa Tague</dc:creator>
  <cp:keywords/>
  <dc:description/>
  <cp:lastModifiedBy>Dangers, James</cp:lastModifiedBy>
  <cp:revision>121</cp:revision>
  <cp:lastPrinted>2017-04-10T22:40:00Z</cp:lastPrinted>
  <dcterms:created xsi:type="dcterms:W3CDTF">2017-02-08T04:50:00Z</dcterms:created>
  <dcterms:modified xsi:type="dcterms:W3CDTF">2017-05-19T00:26:00Z</dcterms:modified>
</cp:coreProperties>
</file>